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vertAnchor="text" w:horzAnchor="page" w:tblpXSpec="center" w:tblpY="1"/>
        <w:tblOverlap w:val="never"/>
        <w:tblW w:w="1045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674E2B" w14:paraId="3ABAFD47" w14:textId="77777777" w:rsidTr="004809BA">
        <w:trPr>
          <w:trHeight w:val="2400"/>
        </w:trPr>
        <w:tc>
          <w:tcPr>
            <w:tcW w:w="9923" w:type="dxa"/>
          </w:tcPr>
          <w:p w14:paraId="62C99234" w14:textId="77777777" w:rsidR="00674E2B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Cs w:val="20"/>
              </w:rPr>
            </w:pPr>
          </w:p>
          <w:p w14:paraId="69FACFB2" w14:textId="77777777" w:rsidR="00674E2B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Cs w:val="20"/>
              </w:rPr>
            </w:pPr>
          </w:p>
          <w:p w14:paraId="55FED4B3" w14:textId="77777777" w:rsidR="00674E2B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Cs w:val="20"/>
              </w:rPr>
            </w:pPr>
          </w:p>
          <w:p w14:paraId="2C32CC97" w14:textId="3A1B2A61" w:rsidR="00380F09" w:rsidRPr="002247E8" w:rsidRDefault="00380F09" w:rsidP="00380F09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</w:pPr>
            <w:r w:rsidRP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 xml:space="preserve">Put the title of the paper here with </w:t>
            </w:r>
            <w:r w:rsidR="002247E8" w:rsidRP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 xml:space="preserve">font </w:t>
            </w:r>
            <w:r w:rsid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 xml:space="preserve">Bold </w:t>
            </w:r>
            <w:r w:rsidRP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 xml:space="preserve">Arial, </w:t>
            </w:r>
          </w:p>
          <w:p w14:paraId="33DF9679" w14:textId="123E80BB" w:rsidR="00674E2B" w:rsidRPr="002247E8" w:rsidRDefault="00380F09" w:rsidP="00380F09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</w:pPr>
            <w:r w:rsidRP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>size 1</w:t>
            </w:r>
            <w:r w:rsid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>4</w:t>
            </w:r>
            <w:r w:rsidRPr="002247E8">
              <w:rPr>
                <w:rFonts w:ascii="Arial" w:eastAsia="Malgun Gothic" w:hAnsi="Arial" w:cs="Arial"/>
                <w:b/>
                <w:iCs/>
                <w:spacing w:val="-4"/>
                <w:sz w:val="28"/>
                <w:szCs w:val="28"/>
              </w:rPr>
              <w:t>pt, centered, length up to 2 lines</w:t>
            </w:r>
          </w:p>
          <w:p w14:paraId="239C5CBA" w14:textId="77777777" w:rsidR="00674E2B" w:rsidRPr="000A75BE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bCs/>
                <w:spacing w:val="-4"/>
                <w:w w:val="99"/>
                <w:sz w:val="22"/>
              </w:rPr>
            </w:pPr>
          </w:p>
          <w:p w14:paraId="409E0AF6" w14:textId="77777777" w:rsidR="00380F09" w:rsidRPr="00380F09" w:rsidRDefault="00380F09" w:rsidP="00380F09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 w:val="22"/>
              </w:rPr>
            </w:pPr>
            <w:r w:rsidRPr="00380F09">
              <w:rPr>
                <w:rFonts w:ascii="Arial" w:eastAsia="Malgun Gothic" w:hAnsi="Arial" w:cs="Arial"/>
                <w:sz w:val="22"/>
              </w:rPr>
              <w:t>First + Middle (initial) + Last name</w:t>
            </w:r>
            <w:r w:rsidR="006814D4">
              <w:rPr>
                <w:rFonts w:ascii="Arial" w:eastAsia="Malgun Gothic" w:hAnsi="Arial" w:cs="Arial"/>
                <w:sz w:val="22"/>
              </w:rPr>
              <w:sym w:font="Symbol" w:char="F02A"/>
            </w:r>
            <w:r w:rsidRPr="00380F09">
              <w:rPr>
                <w:rFonts w:ascii="Arial" w:eastAsia="Malgun Gothic" w:hAnsi="Arial" w:cs="Arial"/>
                <w:sz w:val="22"/>
              </w:rPr>
              <w:t>1</w:t>
            </w:r>
            <w:proofErr w:type="gramStart"/>
            <w:r w:rsidRPr="00380F09">
              <w:rPr>
                <w:rFonts w:ascii="Arial" w:eastAsia="Malgun Gothic" w:hAnsi="Arial" w:cs="Arial"/>
                <w:sz w:val="22"/>
              </w:rPr>
              <w:t>a(</w:t>
            </w:r>
            <w:proofErr w:type="gramEnd"/>
            <w:r w:rsidRPr="00380F09">
              <w:rPr>
                <w:rFonts w:ascii="Arial" w:eastAsia="Malgun Gothic" w:hAnsi="Arial" w:cs="Arial"/>
                <w:sz w:val="22"/>
              </w:rPr>
              <w:t>Superscript―</w:t>
            </w:r>
            <w:r w:rsidRPr="002C77C3">
              <w:rPr>
                <w:rStyle w:val="FootnoteReference"/>
                <w:rFonts w:ascii="Arial" w:eastAsia="Malgun Gothic" w:hAnsi="Arial" w:cs="Arial"/>
                <w:bCs/>
                <w:spacing w:val="-4"/>
                <w:sz w:val="24"/>
                <w:szCs w:val="24"/>
                <w:lang w:eastAsia="zh-TW"/>
              </w:rPr>
              <w:footnoteReference w:customMarkFollows="1" w:id="1"/>
              <w:sym w:font="Symbol" w:char="F02A"/>
            </w:r>
            <w:r w:rsidRPr="00380F09">
              <w:rPr>
                <w:rFonts w:ascii="Arial" w:eastAsia="Malgun Gothic" w:hAnsi="Arial" w:cs="Arial"/>
                <w:sz w:val="22"/>
              </w:rPr>
              <w:t xml:space="preserve">:Corresponding, </w:t>
            </w:r>
            <w:r w:rsidRPr="00B969FB">
              <w:rPr>
                <w:rFonts w:ascii="Arial" w:eastAsia="Malgun Gothic" w:hAnsi="Arial" w:cs="Arial"/>
                <w:sz w:val="22"/>
                <w:vertAlign w:val="superscript"/>
              </w:rPr>
              <w:t>1</w:t>
            </w:r>
            <w:r w:rsidRPr="00380F09">
              <w:rPr>
                <w:rFonts w:ascii="Arial" w:eastAsia="Malgun Gothic" w:hAnsi="Arial" w:cs="Arial"/>
                <w:sz w:val="22"/>
              </w:rPr>
              <w:t xml:space="preserve">:affiliation, </w:t>
            </w:r>
            <w:r w:rsidRPr="00B969FB">
              <w:rPr>
                <w:rFonts w:ascii="Arial" w:eastAsia="Malgun Gothic" w:hAnsi="Arial" w:cs="Arial"/>
                <w:sz w:val="22"/>
                <w:vertAlign w:val="superscript"/>
              </w:rPr>
              <w:t>a</w:t>
            </w:r>
            <w:r w:rsidRPr="00380F09">
              <w:rPr>
                <w:rFonts w:ascii="Arial" w:eastAsia="Malgun Gothic" w:hAnsi="Arial" w:cs="Arial"/>
                <w:sz w:val="22"/>
              </w:rPr>
              <w:t xml:space="preserve">:footnote info), </w:t>
            </w:r>
          </w:p>
          <w:p w14:paraId="0A174C79" w14:textId="77777777" w:rsidR="00674E2B" w:rsidRPr="00E02206" w:rsidRDefault="00380F09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bCs/>
                <w:sz w:val="24"/>
                <w:szCs w:val="24"/>
              </w:rPr>
            </w:pPr>
            <w:r w:rsidRPr="00380F09">
              <w:rPr>
                <w:rFonts w:ascii="Arial" w:eastAsia="Malgun Gothic" w:hAnsi="Arial" w:cs="Arial"/>
                <w:sz w:val="22"/>
              </w:rPr>
              <w:t>Sullivan T. Smith</w:t>
            </w:r>
            <w:r w:rsidR="006814D4" w:rsidRPr="006814D4">
              <w:rPr>
                <w:rFonts w:ascii="Arial" w:eastAsia="Malgun Gothic" w:hAnsi="Arial" w:cs="Arial"/>
                <w:sz w:val="22"/>
                <w:vertAlign w:val="superscript"/>
              </w:rPr>
              <w:sym w:font="Symbol" w:char="F02A"/>
            </w:r>
            <w:r w:rsidRPr="006814D4">
              <w:rPr>
                <w:rFonts w:ascii="Arial" w:eastAsia="Malgun Gothic" w:hAnsi="Arial" w:cs="Arial"/>
                <w:sz w:val="22"/>
                <w:vertAlign w:val="superscript"/>
              </w:rPr>
              <w:t>2</w:t>
            </w:r>
            <w:r w:rsidRPr="00380F09">
              <w:rPr>
                <w:rFonts w:ascii="Arial" w:eastAsia="Malgun Gothic" w:hAnsi="Arial" w:cs="Arial"/>
                <w:sz w:val="22"/>
              </w:rPr>
              <w:t>, Tanaka Ikarashi</w:t>
            </w:r>
            <w:r w:rsidRPr="006814D4">
              <w:rPr>
                <w:rFonts w:ascii="Arial" w:eastAsia="Malgun Gothic" w:hAnsi="Arial" w:cs="Arial"/>
                <w:sz w:val="22"/>
                <w:vertAlign w:val="superscript"/>
              </w:rPr>
              <w:t>1a</w:t>
            </w:r>
            <w:r w:rsidRPr="00380F09">
              <w:rPr>
                <w:rFonts w:ascii="Arial" w:eastAsia="Malgun Gothic" w:hAnsi="Arial" w:cs="Arial"/>
                <w:sz w:val="22"/>
              </w:rPr>
              <w:t xml:space="preserve"> and Ahmed M. Mohamed</w:t>
            </w:r>
            <w:r w:rsidRPr="006814D4">
              <w:rPr>
                <w:rFonts w:ascii="Arial" w:eastAsia="Malgun Gothic" w:hAnsi="Arial" w:cs="Arial"/>
                <w:sz w:val="22"/>
                <w:vertAlign w:val="superscript"/>
              </w:rPr>
              <w:t>2b</w:t>
            </w:r>
            <w:r w:rsidR="00E02206">
              <w:rPr>
                <w:rFonts w:ascii="Arial" w:eastAsia="Malgun Gothic" w:hAnsi="Arial" w:cs="Arial" w:hint="eastAsia"/>
                <w:sz w:val="22"/>
              </w:rPr>
              <w:t xml:space="preserve"> 11pt</w:t>
            </w:r>
          </w:p>
          <w:p w14:paraId="3ADD6DE9" w14:textId="77777777" w:rsidR="00674E2B" w:rsidRPr="000A75BE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Cs w:val="20"/>
              </w:rPr>
            </w:pPr>
          </w:p>
          <w:p w14:paraId="5BCE6713" w14:textId="554DC6FE" w:rsidR="00380F09" w:rsidRPr="008601BB" w:rsidRDefault="00380F09" w:rsidP="00380F09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</w:rPr>
            </w:pPr>
            <w:r w:rsidRPr="008601BB"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  <w:vertAlign w:val="superscript"/>
              </w:rPr>
              <w:t>1</w:t>
            </w:r>
            <w:r w:rsidRPr="008601BB"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</w:rPr>
              <w:t xml:space="preserve">Affiliation (Department, Institute, Address, Country) with font Arial, size </w:t>
            </w:r>
            <w:r w:rsidR="00121D50" w:rsidRPr="008601BB">
              <w:rPr>
                <w:rFonts w:ascii="Arial" w:eastAsia="Malgun Gothic" w:hAnsi="Arial" w:cs="Arial" w:hint="eastAsia"/>
                <w:i/>
                <w:iCs/>
                <w:spacing w:val="-4"/>
                <w:sz w:val="16"/>
                <w:szCs w:val="16"/>
              </w:rPr>
              <w:t>8</w:t>
            </w:r>
            <w:r w:rsidR="008601BB"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</w:rPr>
              <w:t xml:space="preserve"> </w:t>
            </w:r>
            <w:r w:rsidRPr="008601BB"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</w:rPr>
              <w:t>pt</w:t>
            </w:r>
          </w:p>
          <w:p w14:paraId="1499713E" w14:textId="42B674B4" w:rsidR="00674E2B" w:rsidRPr="007B1B1B" w:rsidRDefault="00380F09" w:rsidP="007B1B1B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</w:rPr>
            </w:pPr>
            <w:r w:rsidRPr="008601BB">
              <w:rPr>
                <w:rFonts w:ascii="Arial" w:eastAsia="Malgun Gothic" w:hAnsi="Arial" w:cs="Arial"/>
                <w:i/>
                <w:iCs/>
                <w:spacing w:val="-4"/>
                <w:sz w:val="16"/>
                <w:szCs w:val="16"/>
                <w:vertAlign w:val="superscript"/>
              </w:rPr>
              <w:t>2</w:t>
            </w:r>
            <w:r w:rsidR="007B1B1B" w:rsidRPr="007B1B1B">
              <w:rPr>
                <w:rStyle w:val="ui-provider"/>
                <w:rFonts w:ascii="Arial" w:hAnsi="Arial" w:cs="Arial"/>
                <w:i/>
                <w:iCs/>
                <w:sz w:val="16"/>
                <w:szCs w:val="16"/>
              </w:rPr>
              <w:t xml:space="preserve">School of Computing and Engineering, Building Performance and Climate Change Research Group, St Mary Road, </w:t>
            </w:r>
            <w:proofErr w:type="spellStart"/>
            <w:r w:rsidR="007B1B1B" w:rsidRPr="007B1B1B">
              <w:rPr>
                <w:rStyle w:val="ui-provider"/>
                <w:rFonts w:ascii="Arial" w:hAnsi="Arial" w:cs="Arial"/>
                <w:i/>
                <w:iCs/>
                <w:sz w:val="16"/>
                <w:szCs w:val="16"/>
              </w:rPr>
              <w:t>Ealing</w:t>
            </w:r>
            <w:proofErr w:type="spellEnd"/>
            <w:r w:rsidR="007B1B1B" w:rsidRPr="007B1B1B">
              <w:rPr>
                <w:rStyle w:val="ui-provider"/>
                <w:rFonts w:ascii="Arial" w:hAnsi="Arial" w:cs="Arial"/>
                <w:i/>
                <w:iCs/>
                <w:sz w:val="16"/>
                <w:szCs w:val="16"/>
              </w:rPr>
              <w:t>, London, W5 5RF</w:t>
            </w:r>
          </w:p>
          <w:p w14:paraId="5D9A08FA" w14:textId="77777777" w:rsidR="00674E2B" w:rsidRPr="000A75BE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Arial" w:eastAsia="Malgun Gothic" w:hAnsi="Arial" w:cs="Arial"/>
                <w:szCs w:val="20"/>
              </w:rPr>
            </w:pPr>
          </w:p>
          <w:p w14:paraId="79573429" w14:textId="77777777" w:rsidR="00674E2B" w:rsidRPr="002C77C3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Times New Roman" w:eastAsia="Malgun Gothic" w:hAnsi="Times New Roman" w:cs="Times New Roman"/>
                <w:i/>
                <w:color w:val="FF0000"/>
                <w:sz w:val="18"/>
                <w:szCs w:val="18"/>
              </w:rPr>
            </w:pPr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>(</w:t>
            </w:r>
            <w:proofErr w:type="gramStart"/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Received </w:t>
            </w:r>
            <w:r w:rsidR="00952F1A">
              <w:t xml:space="preserve"> </w:t>
            </w:r>
            <w:r w:rsidR="00952F1A" w:rsidRPr="00952F1A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>keep</w:t>
            </w:r>
            <w:proofErr w:type="gramEnd"/>
            <w:r w:rsidR="00952F1A" w:rsidRPr="00952F1A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 as blank </w:t>
            </w:r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, Revised </w:t>
            </w:r>
            <w:r w:rsidR="00952F1A">
              <w:t xml:space="preserve"> </w:t>
            </w:r>
            <w:r w:rsidR="00952F1A" w:rsidRPr="00952F1A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keep as blank </w:t>
            </w:r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>,</w:t>
            </w:r>
            <w:r w:rsidRPr="002C77C3">
              <w:rPr>
                <w:rFonts w:ascii="Times New Roman" w:eastAsia="Malgun Gothic" w:hAnsi="Times New Roman" w:cs="Times New Roman"/>
                <w:sz w:val="18"/>
                <w:szCs w:val="18"/>
              </w:rPr>
              <w:t xml:space="preserve"> </w:t>
            </w:r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Accepted </w:t>
            </w:r>
            <w:r w:rsidR="00952F1A">
              <w:t xml:space="preserve"> </w:t>
            </w:r>
            <w:r w:rsidR="00952F1A" w:rsidRPr="00952F1A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 xml:space="preserve">keep as blank </w:t>
            </w:r>
            <w:r w:rsidRPr="002C77C3">
              <w:rPr>
                <w:rFonts w:ascii="Times New Roman" w:eastAsia="Malgun Gothic" w:hAnsi="Times New Roman" w:cs="Times New Roman"/>
                <w:i/>
                <w:sz w:val="18"/>
                <w:szCs w:val="18"/>
              </w:rPr>
              <w:t>)</w:t>
            </w:r>
            <w:r w:rsidR="00E02206">
              <w:rPr>
                <w:rFonts w:ascii="Times New Roman" w:eastAsia="Malgun Gothic" w:hAnsi="Times New Roman" w:cs="Times New Roman" w:hint="eastAsia"/>
                <w:i/>
                <w:sz w:val="18"/>
                <w:szCs w:val="18"/>
              </w:rPr>
              <w:t>9pt</w:t>
            </w:r>
          </w:p>
          <w:p w14:paraId="217904D4" w14:textId="77777777" w:rsidR="00674E2B" w:rsidRPr="009062E3" w:rsidRDefault="00674E2B" w:rsidP="00DC2CC7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4E2B" w14:paraId="1733F8B3" w14:textId="77777777" w:rsidTr="00DE3546">
        <w:trPr>
          <w:trHeight w:val="2042"/>
        </w:trPr>
        <w:tc>
          <w:tcPr>
            <w:tcW w:w="9923" w:type="dxa"/>
          </w:tcPr>
          <w:p w14:paraId="3293527A" w14:textId="3E637494" w:rsidR="00674E2B" w:rsidRPr="008601BB" w:rsidRDefault="00674E2B" w:rsidP="00380F09">
            <w:pPr>
              <w:kinsoku w:val="0"/>
              <w:wordWrap/>
              <w:overflowPunct w:val="0"/>
              <w:adjustRightInd w:val="0"/>
              <w:snapToGrid w:val="0"/>
              <w:ind w:leftChars="200" w:left="400" w:rightChars="200" w:right="400"/>
              <w:rPr>
                <w:rFonts w:ascii="Times New Roman" w:eastAsia="Malgun Gothic" w:hAnsi="Times New Roman" w:cs="Times New Roman"/>
                <w:bCs/>
                <w:spacing w:val="-4"/>
                <w:szCs w:val="20"/>
              </w:rPr>
            </w:pPr>
            <w:r w:rsidRPr="008601BB">
              <w:rPr>
                <w:rFonts w:ascii="Arial" w:eastAsia="Malgun Gothic" w:hAnsi="Arial" w:cs="Arial"/>
                <w:b/>
                <w:spacing w:val="-4"/>
                <w:szCs w:val="20"/>
              </w:rPr>
              <w:t>Abstract</w:t>
            </w:r>
            <w:r w:rsidRPr="008601BB">
              <w:rPr>
                <w:rFonts w:ascii="Arial" w:eastAsia="Malgun Gothic" w:hAnsi="Arial" w:cs="Arial"/>
                <w:b/>
                <w:szCs w:val="20"/>
              </w:rPr>
              <w:t xml:space="preserve">.  </w:t>
            </w:r>
            <w:r w:rsidR="00952F1A" w:rsidRPr="008601BB">
              <w:rPr>
                <w:rFonts w:ascii="Times New Roman" w:eastAsia="Malgun Gothic" w:hAnsi="Times New Roman" w:cs="Times New Roman"/>
                <w:bCs/>
                <w:spacing w:val="-4"/>
                <w:szCs w:val="20"/>
              </w:rPr>
              <w:t>This study aimed to develop a model to accurately predict the acceleration of structural systems during an earthquake. The acceleration and applied force of a structure were measured at current time step and the velocity and displacement were estimated through linear integration.……</w:t>
            </w:r>
            <w:r w:rsidR="008601BB" w:rsidRPr="008601BB">
              <w:rPr>
                <w:rFonts w:ascii="Times New Roman" w:eastAsia="Malgun Gothic" w:hAnsi="Times New Roman" w:cs="Times New Roman"/>
                <w:bCs/>
                <w:spacing w:val="-4"/>
                <w:szCs w:val="20"/>
              </w:rPr>
              <w:t xml:space="preserve">10 </w:t>
            </w:r>
            <w:r w:rsidR="00E02206" w:rsidRPr="008601BB">
              <w:rPr>
                <w:rFonts w:ascii="Times New Roman" w:eastAsia="Malgun Gothic" w:hAnsi="Times New Roman" w:cs="Times New Roman" w:hint="eastAsia"/>
                <w:bCs/>
                <w:spacing w:val="-4"/>
                <w:szCs w:val="20"/>
              </w:rPr>
              <w:t>pt</w:t>
            </w:r>
          </w:p>
          <w:p w14:paraId="58CFE950" w14:textId="77777777" w:rsidR="00674E2B" w:rsidRPr="008601BB" w:rsidRDefault="00674E2B" w:rsidP="00380F09">
            <w:pPr>
              <w:kinsoku w:val="0"/>
              <w:wordWrap/>
              <w:overflowPunct w:val="0"/>
              <w:adjustRightInd w:val="0"/>
              <w:snapToGrid w:val="0"/>
              <w:ind w:leftChars="200" w:left="400" w:rightChars="200" w:right="400"/>
              <w:rPr>
                <w:rFonts w:ascii="Times New Roman" w:eastAsia="Malgun Gothic" w:hAnsi="Times New Roman" w:cs="Times New Roman"/>
                <w:b/>
                <w:spacing w:val="-4"/>
                <w:szCs w:val="20"/>
              </w:rPr>
            </w:pPr>
          </w:p>
          <w:p w14:paraId="3B36777B" w14:textId="44E874AB" w:rsidR="00952F1A" w:rsidRPr="008601BB" w:rsidRDefault="00674E2B" w:rsidP="00952F1A">
            <w:pPr>
              <w:kinsoku w:val="0"/>
              <w:wordWrap/>
              <w:overflowPunct w:val="0"/>
              <w:adjustRightInd w:val="0"/>
              <w:snapToGrid w:val="0"/>
              <w:ind w:leftChars="200" w:left="400" w:rightChars="200" w:right="400"/>
              <w:rPr>
                <w:rFonts w:ascii="Times New Roman" w:hAnsi="Times New Roman"/>
                <w:szCs w:val="20"/>
              </w:rPr>
            </w:pPr>
            <w:r w:rsidRPr="008601BB">
              <w:rPr>
                <w:rFonts w:ascii="Arial" w:eastAsia="Malgun Gothic" w:hAnsi="Arial" w:cs="Arial"/>
                <w:b/>
                <w:spacing w:val="-4"/>
                <w:szCs w:val="20"/>
              </w:rPr>
              <w:t>Keywords</w:t>
            </w:r>
            <w:r w:rsidRPr="008601BB">
              <w:rPr>
                <w:rFonts w:ascii="Arial" w:eastAsia="Malgun Gothic" w:hAnsi="Arial" w:cs="Arial"/>
                <w:b/>
                <w:szCs w:val="20"/>
              </w:rPr>
              <w:t xml:space="preserve">:  </w:t>
            </w:r>
            <w:r w:rsidR="00952F1A" w:rsidRPr="008601BB">
              <w:rPr>
                <w:rFonts w:ascii="Times New Roman" w:hAnsi="Times New Roman"/>
                <w:szCs w:val="20"/>
              </w:rPr>
              <w:t>complex terrain; typhoon wind field; CFD simulation; surface roughness length; topography</w:t>
            </w:r>
            <w:r w:rsidR="008601BB" w:rsidRPr="008601BB">
              <w:rPr>
                <w:rFonts w:ascii="Times New Roman" w:hAnsi="Times New Roman"/>
                <w:szCs w:val="20"/>
              </w:rPr>
              <w:t xml:space="preserve"> 10 </w:t>
            </w:r>
            <w:r w:rsidR="00E02206" w:rsidRPr="008601BB">
              <w:rPr>
                <w:rFonts w:ascii="Times New Roman" w:hAnsi="Times New Roman" w:hint="eastAsia"/>
                <w:szCs w:val="20"/>
              </w:rPr>
              <w:t>pt</w:t>
            </w:r>
          </w:p>
          <w:p w14:paraId="4ED164CA" w14:textId="77777777" w:rsidR="00DE3546" w:rsidRDefault="00DE3546" w:rsidP="00DC2CC7">
            <w:pPr>
              <w:kinsoku w:val="0"/>
              <w:wordWrap/>
              <w:overflowPunct w:val="0"/>
              <w:adjustRightInd w:val="0"/>
              <w:snapToGrid w:val="0"/>
              <w:rPr>
                <w:rFonts w:ascii="Times New Roman" w:eastAsia="Malgun Gothic" w:hAnsi="Times New Roman" w:cs="Times New Roman"/>
                <w:spacing w:val="-4"/>
                <w:sz w:val="21"/>
                <w:szCs w:val="21"/>
              </w:rPr>
            </w:pPr>
          </w:p>
          <w:p w14:paraId="33928639" w14:textId="115234CA" w:rsidR="00674E2B" w:rsidRPr="00DE3546" w:rsidRDefault="00DE3546" w:rsidP="00DE3546">
            <w:pPr>
              <w:kinsoku w:val="0"/>
              <w:wordWrap/>
              <w:overflowPunct w:val="0"/>
              <w:adjustRightInd w:val="0"/>
              <w:snapToGrid w:val="0"/>
              <w:ind w:left="400"/>
              <w:jc w:val="left"/>
              <w:rPr>
                <w:rFonts w:ascii="Times New Roman" w:eastAsia="Malgun Gothic" w:hAnsi="Times New Roman" w:cs="Times New Roman"/>
                <w:spacing w:val="-4"/>
                <w:szCs w:val="20"/>
              </w:rPr>
            </w:pPr>
            <w:r w:rsidRPr="00DE3546">
              <w:rPr>
                <w:rFonts w:ascii="Times New Roman" w:eastAsia="Malgun Gothic" w:hAnsi="Times New Roman" w:cs="Times New Roman"/>
                <w:spacing w:val="-4"/>
                <w:szCs w:val="20"/>
              </w:rPr>
              <w:t xml:space="preserve">This is an open access article distributed under the </w:t>
            </w:r>
            <w:hyperlink r:id="rId7" w:history="1">
              <w:r w:rsidRPr="00DE3546">
                <w:rPr>
                  <w:rStyle w:val="Hyperlink"/>
                  <w:rFonts w:ascii="Times New Roman" w:eastAsia="Malgun Gothic" w:hAnsi="Times New Roman" w:cs="Times New Roman"/>
                  <w:spacing w:val="-4"/>
                  <w:szCs w:val="20"/>
                </w:rPr>
                <w:t>Creative Commons Attribution License</w:t>
              </w:r>
            </w:hyperlink>
            <w:r w:rsidRPr="00DE3546">
              <w:rPr>
                <w:rFonts w:ascii="Times New Roman" w:eastAsia="Malgun Gothic" w:hAnsi="Times New Roman" w:cs="Times New Roman"/>
                <w:spacing w:val="-4"/>
                <w:szCs w:val="20"/>
              </w:rPr>
              <w:t xml:space="preserve"> which permits unrestricted use, distribution, and reproduction in any medium, provided the original work is properly cited.</w:t>
            </w:r>
            <w:r w:rsidR="00952F1A" w:rsidRPr="00DE3546">
              <w:rPr>
                <w:noProof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B8F6E4" wp14:editId="5AE4551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22225</wp:posOffset>
                      </wp:positionV>
                      <wp:extent cx="6422390" cy="0"/>
                      <wp:effectExtent l="0" t="0" r="16510" b="19050"/>
                      <wp:wrapSquare wrapText="bothSides"/>
                      <wp:docPr id="1" name="직선 화살표 연결선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22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0F8115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1" o:spid="_x0000_s1026" type="#_x0000_t32" style="position:absolute;margin-left:.05pt;margin-top:1.75pt;width:505.7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" strokeweight=".2pt">
                      <w10:wrap type="square"/>
                    </v:shape>
                  </w:pict>
                </mc:Fallback>
              </mc:AlternateContent>
            </w:r>
          </w:p>
        </w:tc>
      </w:tr>
    </w:tbl>
    <w:p w14:paraId="3FD8A326" w14:textId="77777777" w:rsidR="00DC2CC7" w:rsidRDefault="00DC2CC7" w:rsidP="00DC2CC7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Arial" w:eastAsiaTheme="minorHAnsi" w:hAnsi="Arial" w:cs="Arial"/>
          <w:b/>
          <w:spacing w:val="-4"/>
          <w:sz w:val="22"/>
        </w:rPr>
      </w:pPr>
    </w:p>
    <w:p w14:paraId="74F7C484" w14:textId="77777777" w:rsidR="00C84CDB" w:rsidRPr="00C27C7C" w:rsidRDefault="00DC2CC7" w:rsidP="00C27C7C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C27C7C">
        <w:rPr>
          <w:rFonts w:ascii="Arial" w:hAnsi="Arial" w:cs="Arial"/>
          <w:b/>
          <w:bCs/>
          <w:color w:val="auto"/>
          <w:sz w:val="20"/>
          <w:szCs w:val="20"/>
        </w:rPr>
        <w:t>1. Introduction</w:t>
      </w:r>
      <w:r w:rsidR="00E02206" w:rsidRPr="00C27C7C">
        <w:rPr>
          <w:rFonts w:ascii="Arial" w:hAnsi="Arial" w:cs="Arial"/>
          <w:b/>
          <w:bCs/>
          <w:color w:val="auto"/>
          <w:sz w:val="20"/>
          <w:szCs w:val="20"/>
        </w:rPr>
        <w:t xml:space="preserve"> 10pt</w:t>
      </w:r>
    </w:p>
    <w:p w14:paraId="603AE261" w14:textId="77777777" w:rsidR="00674E2B" w:rsidRPr="00BA6DC0" w:rsidRDefault="00674E2B" w:rsidP="00DC2CC7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 w:cs="Times New Roman"/>
          <w:szCs w:val="20"/>
        </w:rPr>
      </w:pPr>
    </w:p>
    <w:p w14:paraId="04E48E05" w14:textId="1F30FB81" w:rsidR="00A16962" w:rsidRDefault="00A16962" w:rsidP="00A16962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eastAsia="MS Mincho" w:hAnsi="Times New Roman"/>
          <w:szCs w:val="20"/>
        </w:rPr>
      </w:pPr>
      <w:r w:rsidRPr="00A16962">
        <w:rPr>
          <w:rFonts w:ascii="Times New Roman" w:eastAsia="MS Mincho" w:hAnsi="Times New Roman"/>
          <w:szCs w:val="20"/>
        </w:rPr>
        <w:t xml:space="preserve">The growing awareness of the need to </w:t>
      </w:r>
      <w:proofErr w:type="spellStart"/>
      <w:r w:rsidRPr="00A16962">
        <w:rPr>
          <w:rFonts w:ascii="Times New Roman" w:eastAsia="MS Mincho" w:hAnsi="Times New Roman"/>
          <w:szCs w:val="20"/>
        </w:rPr>
        <w:t>minimise</w:t>
      </w:r>
      <w:proofErr w:type="spellEnd"/>
      <w:r w:rsidRPr="00A16962">
        <w:rPr>
          <w:rFonts w:ascii="Times New Roman" w:eastAsia="MS Mincho" w:hAnsi="Times New Roman"/>
          <w:szCs w:val="20"/>
        </w:rPr>
        <w:t xml:space="preserve"> greenhouse gas (GHG) and mitigate</w:t>
      </w:r>
      <w:r>
        <w:rPr>
          <w:rFonts w:ascii="Times New Roman" w:eastAsia="MS Mincho" w:hAnsi="Times New Roman"/>
          <w:szCs w:val="20"/>
        </w:rPr>
        <w:t xml:space="preserve"> </w:t>
      </w:r>
      <w:r w:rsidRPr="00A16962">
        <w:rPr>
          <w:rFonts w:ascii="Times New Roman" w:eastAsia="MS Mincho" w:hAnsi="Times New Roman"/>
          <w:szCs w:val="20"/>
        </w:rPr>
        <w:t>climate change has resulted in a greater focus on the embodied carbon (EC) of</w:t>
      </w:r>
      <w:r>
        <w:rPr>
          <w:rFonts w:ascii="Times New Roman" w:eastAsia="MS Mincho" w:hAnsi="Times New Roman"/>
          <w:szCs w:val="20"/>
        </w:rPr>
        <w:t xml:space="preserve"> </w:t>
      </w:r>
      <w:r w:rsidRPr="00A16962">
        <w:rPr>
          <w:rFonts w:ascii="Times New Roman" w:eastAsia="MS Mincho" w:hAnsi="Times New Roman"/>
          <w:szCs w:val="20"/>
        </w:rPr>
        <w:t>construction material</w:t>
      </w:r>
      <w:r>
        <w:rPr>
          <w:rFonts w:ascii="Times New Roman" w:eastAsia="MS Mincho" w:hAnsi="Times New Roman"/>
          <w:szCs w:val="20"/>
        </w:rPr>
        <w:t>.</w:t>
      </w:r>
      <w:r w:rsidRPr="00A16962">
        <w:t xml:space="preserve"> </w:t>
      </w:r>
      <w:r w:rsidRPr="00A16962">
        <w:rPr>
          <w:rFonts w:ascii="Times New Roman" w:eastAsia="MS Mincho" w:hAnsi="Times New Roman"/>
          <w:szCs w:val="20"/>
        </w:rPr>
        <w:t xml:space="preserve">Many investigations about </w:t>
      </w:r>
      <w:r>
        <w:rPr>
          <w:rFonts w:ascii="Times New Roman" w:eastAsia="MS Mincho" w:hAnsi="Times New Roman"/>
          <w:szCs w:val="20"/>
        </w:rPr>
        <w:t>reduction of</w:t>
      </w:r>
      <w:r w:rsidR="00C37D39">
        <w:rPr>
          <w:rFonts w:ascii="Times New Roman" w:eastAsia="MS Mincho" w:hAnsi="Times New Roman"/>
          <w:szCs w:val="20"/>
        </w:rPr>
        <w:t xml:space="preserve"> carbon emissions within built environment</w:t>
      </w:r>
      <w:r w:rsidRPr="00A16962">
        <w:rPr>
          <w:rFonts w:ascii="Times New Roman" w:eastAsia="MS Mincho" w:hAnsi="Times New Roman"/>
          <w:szCs w:val="20"/>
        </w:rPr>
        <w:t xml:space="preserve"> have been carried out.</w:t>
      </w:r>
      <w:r w:rsidR="00C37D39" w:rsidRPr="00C37D39">
        <w:t xml:space="preserve"> </w:t>
      </w:r>
      <w:r w:rsidR="00C37D39">
        <w:rPr>
          <w:rFonts w:ascii="Times New Roman" w:eastAsia="MS Mincho" w:hAnsi="Times New Roman"/>
          <w:szCs w:val="20"/>
        </w:rPr>
        <w:t>Blay-Armah et al.</w:t>
      </w:r>
      <w:r w:rsidR="00C37D39" w:rsidRPr="00C37D39">
        <w:rPr>
          <w:rFonts w:ascii="Times New Roman" w:eastAsia="MS Mincho" w:hAnsi="Times New Roman"/>
          <w:szCs w:val="20"/>
        </w:rPr>
        <w:t xml:space="preserve"> (20</w:t>
      </w:r>
      <w:r w:rsidR="00C37D39">
        <w:rPr>
          <w:rFonts w:ascii="Times New Roman" w:eastAsia="MS Mincho" w:hAnsi="Times New Roman"/>
          <w:szCs w:val="20"/>
        </w:rPr>
        <w:t>22</w:t>
      </w:r>
      <w:r w:rsidR="00C37D39" w:rsidRPr="00C37D39">
        <w:rPr>
          <w:rFonts w:ascii="Times New Roman" w:eastAsia="MS Mincho" w:hAnsi="Times New Roman"/>
          <w:szCs w:val="20"/>
        </w:rPr>
        <w:t xml:space="preserve">) have studied the </w:t>
      </w:r>
      <w:r w:rsidR="002B0F79">
        <w:rPr>
          <w:rFonts w:ascii="Times New Roman" w:eastAsia="MS Mincho" w:hAnsi="Times New Roman"/>
          <w:szCs w:val="20"/>
        </w:rPr>
        <w:t>reduction strategies</w:t>
      </w:r>
      <w:r w:rsidR="00C37D39" w:rsidRPr="00C37D39">
        <w:rPr>
          <w:rFonts w:ascii="Times New Roman" w:eastAsia="MS Mincho" w:hAnsi="Times New Roman"/>
          <w:szCs w:val="20"/>
        </w:rPr>
        <w:t xml:space="preserve"> for </w:t>
      </w:r>
      <w:r w:rsidR="002B0F79">
        <w:rPr>
          <w:rFonts w:ascii="Times New Roman" w:eastAsia="MS Mincho" w:hAnsi="Times New Roman"/>
          <w:szCs w:val="20"/>
        </w:rPr>
        <w:t xml:space="preserve">buildings’ end of life </w:t>
      </w:r>
      <w:r w:rsidR="00DA035F">
        <w:rPr>
          <w:rFonts w:ascii="Times New Roman" w:eastAsia="MS Mincho" w:hAnsi="Times New Roman"/>
          <w:szCs w:val="20"/>
        </w:rPr>
        <w:t>using</w:t>
      </w:r>
      <w:r w:rsidR="002B0F79">
        <w:rPr>
          <w:rFonts w:ascii="Times New Roman" w:eastAsia="MS Mincho" w:hAnsi="Times New Roman"/>
          <w:szCs w:val="20"/>
        </w:rPr>
        <w:t xml:space="preserve"> circular economy (CE) principles</w:t>
      </w:r>
      <w:r w:rsidR="00C37D39" w:rsidRPr="00C37D39">
        <w:rPr>
          <w:rFonts w:ascii="Times New Roman" w:eastAsia="MS Mincho" w:hAnsi="Times New Roman"/>
          <w:szCs w:val="20"/>
        </w:rPr>
        <w:t>. A general</w:t>
      </w:r>
      <w:r w:rsidR="00DA035F">
        <w:rPr>
          <w:rFonts w:ascii="Times New Roman" w:eastAsia="MS Mincho" w:hAnsi="Times New Roman"/>
          <w:szCs w:val="20"/>
        </w:rPr>
        <w:t xml:space="preserve"> sustainab</w:t>
      </w:r>
      <w:r w:rsidR="00BD6FFF">
        <w:rPr>
          <w:rFonts w:ascii="Times New Roman" w:eastAsia="MS Mincho" w:hAnsi="Times New Roman"/>
          <w:szCs w:val="20"/>
        </w:rPr>
        <w:t>le carbon reduction</w:t>
      </w:r>
      <w:r w:rsidR="00DA035F">
        <w:rPr>
          <w:rFonts w:ascii="Times New Roman" w:eastAsia="MS Mincho" w:hAnsi="Times New Roman"/>
          <w:szCs w:val="20"/>
        </w:rPr>
        <w:t xml:space="preserve"> </w:t>
      </w:r>
      <w:r w:rsidR="00C37D39" w:rsidRPr="00C37D39">
        <w:rPr>
          <w:rFonts w:ascii="Times New Roman" w:eastAsia="MS Mincho" w:hAnsi="Times New Roman"/>
          <w:szCs w:val="20"/>
        </w:rPr>
        <w:t xml:space="preserve">method has been described by </w:t>
      </w:r>
      <w:r w:rsidR="00BD6FFF" w:rsidRPr="00BD6FFF">
        <w:rPr>
          <w:rFonts w:ascii="Times New Roman" w:eastAsia="MS Mincho" w:hAnsi="Times New Roman"/>
          <w:szCs w:val="20"/>
        </w:rPr>
        <w:t>B-Jahromi</w:t>
      </w:r>
      <w:r w:rsidR="00C37D39" w:rsidRPr="00C37D39">
        <w:rPr>
          <w:rFonts w:ascii="Times New Roman" w:eastAsia="MS Mincho" w:hAnsi="Times New Roman"/>
          <w:szCs w:val="20"/>
        </w:rPr>
        <w:t xml:space="preserve"> and </w:t>
      </w:r>
      <w:r w:rsidR="00BD6FFF">
        <w:rPr>
          <w:rFonts w:ascii="Times New Roman" w:eastAsia="MS Mincho" w:hAnsi="Times New Roman"/>
          <w:szCs w:val="20"/>
        </w:rPr>
        <w:t>B-Armah</w:t>
      </w:r>
      <w:r w:rsidR="00C37D39" w:rsidRPr="00C37D39">
        <w:rPr>
          <w:rFonts w:ascii="Times New Roman" w:eastAsia="MS Mincho" w:hAnsi="Times New Roman"/>
          <w:szCs w:val="20"/>
        </w:rPr>
        <w:t xml:space="preserve"> (20</w:t>
      </w:r>
      <w:r w:rsidR="00BD6FFF">
        <w:rPr>
          <w:rFonts w:ascii="Times New Roman" w:eastAsia="MS Mincho" w:hAnsi="Times New Roman"/>
          <w:szCs w:val="20"/>
        </w:rPr>
        <w:t>22</w:t>
      </w:r>
      <w:r w:rsidR="00C37D39" w:rsidRPr="00C37D39">
        <w:rPr>
          <w:rFonts w:ascii="Times New Roman" w:eastAsia="MS Mincho" w:hAnsi="Times New Roman"/>
          <w:szCs w:val="20"/>
        </w:rPr>
        <w:t>) ……10pt</w:t>
      </w:r>
    </w:p>
    <w:p w14:paraId="2B8AA5C4" w14:textId="77777777" w:rsidR="00380F09" w:rsidRPr="00BA6DC0" w:rsidRDefault="00380F09" w:rsidP="00380F09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 w:cs="Times New Roman"/>
          <w:bCs/>
          <w:szCs w:val="20"/>
        </w:rPr>
      </w:pPr>
    </w:p>
    <w:p w14:paraId="01060C86" w14:textId="77777777" w:rsidR="00BA6DC0" w:rsidRPr="00BA6DC0" w:rsidRDefault="00BA6DC0" w:rsidP="00380F09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 w:cs="Times New Roman"/>
          <w:bCs/>
          <w:szCs w:val="20"/>
        </w:rPr>
      </w:pPr>
    </w:p>
    <w:p w14:paraId="601B2C9F" w14:textId="77777777" w:rsidR="00BA6DC0" w:rsidRPr="00C27C7C" w:rsidRDefault="00BA6DC0" w:rsidP="00C27C7C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C27C7C">
        <w:rPr>
          <w:rFonts w:ascii="Arial" w:hAnsi="Arial" w:cs="Arial"/>
          <w:b/>
          <w:bCs/>
          <w:color w:val="auto"/>
          <w:sz w:val="20"/>
          <w:szCs w:val="20"/>
        </w:rPr>
        <w:t>2. Section title: Level 1</w:t>
      </w:r>
    </w:p>
    <w:p w14:paraId="0D8BB598" w14:textId="77777777" w:rsidR="00BA6DC0" w:rsidRPr="00BA6DC0" w:rsidRDefault="00BA6DC0" w:rsidP="00390117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 w:cs="Times New Roman"/>
          <w:bCs/>
          <w:szCs w:val="20"/>
        </w:rPr>
      </w:pPr>
    </w:p>
    <w:p w14:paraId="43C24164" w14:textId="7A8A9FD5" w:rsidR="00380F09" w:rsidRDefault="00BA6DC0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AE5FB9">
        <w:rPr>
          <w:rFonts w:ascii="Times New Roman" w:hAnsi="Times New Roman" w:cs="Times New Roman"/>
          <w:bCs/>
          <w:szCs w:val="20"/>
        </w:rPr>
        <w:t xml:space="preserve">The system examined, shown schematically in Fig. 1 is a </w:t>
      </w:r>
      <w:r w:rsidR="00CF6466" w:rsidRPr="00AE5FB9">
        <w:rPr>
          <w:rFonts w:ascii="Times New Roman" w:hAnsi="Times New Roman" w:cs="Times New Roman"/>
          <w:bCs/>
          <w:szCs w:val="20"/>
        </w:rPr>
        <w:t>whole life cycle of a building</w:t>
      </w:r>
      <w:r w:rsidRPr="00AE5FB9">
        <w:rPr>
          <w:rFonts w:ascii="Times New Roman" w:hAnsi="Times New Roman" w:cs="Times New Roman"/>
          <w:bCs/>
          <w:szCs w:val="20"/>
        </w:rPr>
        <w:t xml:space="preserve">. </w:t>
      </w:r>
      <w:r w:rsidR="00CF6466" w:rsidRPr="00AE5FB9">
        <w:rPr>
          <w:rFonts w:ascii="Times New Roman" w:hAnsi="Times New Roman" w:cs="Times New Roman"/>
          <w:bCs/>
          <w:szCs w:val="20"/>
        </w:rPr>
        <w:t>The building has a total gross area of 280m</w:t>
      </w:r>
      <w:r w:rsidR="00CF6466" w:rsidRPr="00AE5FB9">
        <w:rPr>
          <w:rFonts w:ascii="Times New Roman" w:hAnsi="Times New Roman" w:cs="Times New Roman"/>
          <w:bCs/>
          <w:szCs w:val="20"/>
          <w:vertAlign w:val="superscript"/>
        </w:rPr>
        <w:t>2</w:t>
      </w:r>
      <w:r w:rsidRPr="00AE5FB9">
        <w:rPr>
          <w:rFonts w:ascii="Times New Roman" w:hAnsi="Times New Roman" w:cs="Times New Roman"/>
          <w:bCs/>
          <w:szCs w:val="20"/>
        </w:rPr>
        <w:t>. The publications (</w:t>
      </w:r>
      <w:r w:rsidR="00CF6466" w:rsidRPr="00AE5FB9">
        <w:rPr>
          <w:rFonts w:ascii="Times New Roman" w:hAnsi="Times New Roman" w:cs="Times New Roman"/>
          <w:bCs/>
          <w:szCs w:val="20"/>
        </w:rPr>
        <w:t xml:space="preserve">Mohebbi et al. </w:t>
      </w:r>
      <w:r w:rsidR="00140411" w:rsidRPr="00AE5FB9">
        <w:rPr>
          <w:rFonts w:ascii="Times New Roman" w:hAnsi="Times New Roman" w:cs="Times New Roman"/>
          <w:bCs/>
          <w:szCs w:val="20"/>
        </w:rPr>
        <w:t>2021;</w:t>
      </w:r>
      <w:r w:rsidRPr="00AE5FB9">
        <w:rPr>
          <w:rFonts w:ascii="Times New Roman" w:hAnsi="Times New Roman" w:cs="Times New Roman"/>
          <w:bCs/>
          <w:szCs w:val="20"/>
        </w:rPr>
        <w:t xml:space="preserve"> </w:t>
      </w:r>
      <w:bookmarkStart w:id="0" w:name="_Hlk115265537"/>
      <w:r w:rsidR="00140411" w:rsidRPr="00AE5FB9">
        <w:rPr>
          <w:rFonts w:ascii="Times New Roman" w:hAnsi="Times New Roman" w:cs="Times New Roman"/>
          <w:bCs/>
          <w:szCs w:val="20"/>
        </w:rPr>
        <w:t>Hasan and B-Jahromi</w:t>
      </w:r>
      <w:r w:rsidR="00140411">
        <w:rPr>
          <w:rFonts w:ascii="Times New Roman" w:hAnsi="Times New Roman" w:cs="Times New Roman"/>
          <w:bCs/>
          <w:szCs w:val="20"/>
        </w:rPr>
        <w:t>, 2020</w:t>
      </w:r>
      <w:bookmarkEnd w:id="0"/>
      <w:r w:rsidR="00140411">
        <w:rPr>
          <w:rFonts w:ascii="Times New Roman" w:hAnsi="Times New Roman" w:cs="Times New Roman"/>
          <w:bCs/>
          <w:szCs w:val="20"/>
        </w:rPr>
        <w:t>; Gibson and Orr, 2022</w:t>
      </w:r>
      <w:r w:rsidR="00140411" w:rsidRPr="00BA6DC0">
        <w:rPr>
          <w:rFonts w:ascii="Times New Roman" w:hAnsi="Times New Roman" w:cs="Times New Roman"/>
          <w:bCs/>
          <w:szCs w:val="20"/>
        </w:rPr>
        <w:t>;</w:t>
      </w:r>
      <w:r w:rsidRPr="00BA6DC0">
        <w:rPr>
          <w:rFonts w:ascii="Times New Roman" w:hAnsi="Times New Roman" w:cs="Times New Roman"/>
          <w:bCs/>
          <w:szCs w:val="20"/>
        </w:rPr>
        <w:t xml:space="preserve"> </w:t>
      </w:r>
      <w:proofErr w:type="spellStart"/>
      <w:r w:rsidR="00140411" w:rsidRPr="00140411">
        <w:rPr>
          <w:rFonts w:ascii="Times New Roman" w:hAnsi="Times New Roman" w:cs="Times New Roman"/>
          <w:bCs/>
          <w:szCs w:val="20"/>
        </w:rPr>
        <w:t>Akbarnezhad</w:t>
      </w:r>
      <w:proofErr w:type="spellEnd"/>
      <w:r w:rsidR="00140411">
        <w:rPr>
          <w:rFonts w:ascii="Times New Roman" w:hAnsi="Times New Roman" w:cs="Times New Roman"/>
          <w:bCs/>
          <w:szCs w:val="20"/>
        </w:rPr>
        <w:t xml:space="preserve"> and</w:t>
      </w:r>
      <w:r w:rsidR="00140411" w:rsidRPr="00140411">
        <w:rPr>
          <w:rFonts w:ascii="Times New Roman" w:hAnsi="Times New Roman" w:cs="Times New Roman"/>
          <w:bCs/>
          <w:szCs w:val="20"/>
        </w:rPr>
        <w:t xml:space="preserve"> Xiao</w:t>
      </w:r>
      <w:r w:rsidR="00605DA7">
        <w:rPr>
          <w:rFonts w:ascii="Times New Roman" w:hAnsi="Times New Roman" w:cs="Times New Roman"/>
          <w:bCs/>
          <w:szCs w:val="20"/>
        </w:rPr>
        <w:t>, 2017</w:t>
      </w:r>
      <w:r w:rsidRPr="00BA6DC0">
        <w:rPr>
          <w:rFonts w:ascii="Times New Roman" w:hAnsi="Times New Roman" w:cs="Times New Roman"/>
          <w:bCs/>
          <w:szCs w:val="20"/>
        </w:rPr>
        <w:t xml:space="preserve">) are considered also with </w:t>
      </w:r>
      <w:r w:rsidR="00605DA7">
        <w:rPr>
          <w:rFonts w:ascii="Times New Roman" w:hAnsi="Times New Roman" w:cs="Times New Roman"/>
          <w:bCs/>
          <w:szCs w:val="20"/>
        </w:rPr>
        <w:t>material selection impacts on carbon emission reduction</w:t>
      </w:r>
      <w:r w:rsidRPr="00BA6DC0">
        <w:rPr>
          <w:rFonts w:ascii="Times New Roman" w:hAnsi="Times New Roman" w:cs="Times New Roman"/>
          <w:bCs/>
          <w:szCs w:val="20"/>
        </w:rPr>
        <w:t xml:space="preserve"> are investigated. </w:t>
      </w:r>
      <w:r w:rsidR="00AE5FB9">
        <w:rPr>
          <w:rFonts w:ascii="Times New Roman" w:hAnsi="Times New Roman" w:cs="Times New Roman"/>
          <w:bCs/>
          <w:szCs w:val="20"/>
        </w:rPr>
        <w:t xml:space="preserve">Carbon reduction </w:t>
      </w:r>
      <w:r w:rsidRPr="00BA6DC0">
        <w:rPr>
          <w:rFonts w:ascii="Times New Roman" w:hAnsi="Times New Roman" w:cs="Times New Roman"/>
          <w:bCs/>
          <w:szCs w:val="20"/>
        </w:rPr>
        <w:t xml:space="preserve">investigations </w:t>
      </w:r>
      <w:r w:rsidR="00AE5FB9">
        <w:rPr>
          <w:rFonts w:ascii="Times New Roman" w:hAnsi="Times New Roman" w:cs="Times New Roman"/>
          <w:bCs/>
          <w:szCs w:val="20"/>
        </w:rPr>
        <w:t>i</w:t>
      </w:r>
      <w:r w:rsidRPr="00BA6DC0">
        <w:rPr>
          <w:rFonts w:ascii="Times New Roman" w:hAnsi="Times New Roman" w:cs="Times New Roman"/>
          <w:bCs/>
          <w:szCs w:val="20"/>
        </w:rPr>
        <w:t xml:space="preserve">n </w:t>
      </w:r>
      <w:r w:rsidR="00AE5FB9">
        <w:rPr>
          <w:rFonts w:ascii="Times New Roman" w:hAnsi="Times New Roman" w:cs="Times New Roman"/>
          <w:bCs/>
          <w:szCs w:val="20"/>
        </w:rPr>
        <w:t>buildings</w:t>
      </w:r>
      <w:r w:rsidRPr="00BA6DC0">
        <w:rPr>
          <w:rFonts w:ascii="Times New Roman" w:hAnsi="Times New Roman" w:cs="Times New Roman"/>
          <w:bCs/>
          <w:szCs w:val="20"/>
        </w:rPr>
        <w:t xml:space="preserve"> concentrat</w:t>
      </w:r>
      <w:r w:rsidR="00AE5FB9">
        <w:rPr>
          <w:rFonts w:ascii="Times New Roman" w:hAnsi="Times New Roman" w:cs="Times New Roman"/>
          <w:bCs/>
          <w:szCs w:val="20"/>
        </w:rPr>
        <w:t xml:space="preserve">ing on </w:t>
      </w:r>
      <w:r w:rsidR="00AE5FB9" w:rsidRPr="00AE5FB9">
        <w:rPr>
          <w:rFonts w:ascii="Times New Roman" w:hAnsi="Times New Roman" w:cs="Times New Roman"/>
          <w:bCs/>
          <w:szCs w:val="20"/>
        </w:rPr>
        <w:t xml:space="preserve">material selection </w:t>
      </w:r>
      <w:r w:rsidRPr="00BA6DC0">
        <w:rPr>
          <w:rFonts w:ascii="Times New Roman" w:hAnsi="Times New Roman" w:cs="Times New Roman"/>
          <w:bCs/>
          <w:szCs w:val="20"/>
        </w:rPr>
        <w:t xml:space="preserve">with characteristics of </w:t>
      </w:r>
      <w:r w:rsidR="00AE5FB9">
        <w:rPr>
          <w:rFonts w:ascii="Times New Roman" w:hAnsi="Times New Roman" w:cs="Times New Roman"/>
          <w:bCs/>
          <w:szCs w:val="20"/>
        </w:rPr>
        <w:t>building components</w:t>
      </w:r>
      <w:r w:rsidRPr="00BA6DC0">
        <w:rPr>
          <w:rFonts w:ascii="Times New Roman" w:hAnsi="Times New Roman" w:cs="Times New Roman"/>
          <w:bCs/>
          <w:szCs w:val="20"/>
        </w:rPr>
        <w:t xml:space="preserve"> have been studied </w:t>
      </w:r>
      <w:r w:rsidR="00EE0FCA" w:rsidRPr="00EE0FCA">
        <w:rPr>
          <w:rFonts w:ascii="Times New Roman" w:hAnsi="Times New Roman"/>
          <w:bCs/>
          <w:szCs w:val="20"/>
        </w:rPr>
        <w:t xml:space="preserve">using </w:t>
      </w:r>
      <w:r w:rsidR="00AE5FB9">
        <w:rPr>
          <w:rFonts w:ascii="Times New Roman" w:hAnsi="Times New Roman"/>
          <w:bCs/>
          <w:szCs w:val="20"/>
        </w:rPr>
        <w:t>mathematical</w:t>
      </w:r>
      <w:r w:rsidR="00EE0FCA" w:rsidRPr="00EE0FCA">
        <w:rPr>
          <w:rFonts w:ascii="Times New Roman" w:hAnsi="Times New Roman"/>
          <w:bCs/>
          <w:szCs w:val="20"/>
        </w:rPr>
        <w:t xml:space="preserve"> </w:t>
      </w:r>
      <w:r w:rsidR="00AE5FB9">
        <w:rPr>
          <w:rFonts w:ascii="Times New Roman" w:hAnsi="Times New Roman"/>
          <w:bCs/>
          <w:szCs w:val="20"/>
        </w:rPr>
        <w:t>models</w:t>
      </w:r>
      <w:r w:rsidR="00EE0FCA" w:rsidRPr="00EE0FCA">
        <w:rPr>
          <w:rFonts w:ascii="Times New Roman" w:hAnsi="Times New Roman"/>
          <w:bCs/>
          <w:szCs w:val="20"/>
        </w:rPr>
        <w:t xml:space="preserve"> and the finite element method (</w:t>
      </w:r>
      <w:r w:rsidR="00A05242" w:rsidRPr="00A05242">
        <w:rPr>
          <w:rFonts w:ascii="Times New Roman" w:hAnsi="Times New Roman"/>
          <w:bCs/>
          <w:szCs w:val="20"/>
        </w:rPr>
        <w:t>Hassan and B-Jahromi, 2020</w:t>
      </w:r>
      <w:r w:rsidR="00A05242">
        <w:rPr>
          <w:rFonts w:ascii="Times New Roman" w:hAnsi="Times New Roman"/>
          <w:bCs/>
          <w:szCs w:val="20"/>
        </w:rPr>
        <w:t xml:space="preserve">; </w:t>
      </w:r>
      <w:r w:rsidR="00A05242" w:rsidRPr="00A05242">
        <w:rPr>
          <w:rFonts w:ascii="Times New Roman" w:hAnsi="Times New Roman"/>
          <w:bCs/>
          <w:szCs w:val="20"/>
        </w:rPr>
        <w:t>Blay-Armah et al.</w:t>
      </w:r>
      <w:r w:rsidR="00A05242">
        <w:rPr>
          <w:rFonts w:ascii="Times New Roman" w:hAnsi="Times New Roman"/>
          <w:bCs/>
          <w:szCs w:val="20"/>
        </w:rPr>
        <w:t>,</w:t>
      </w:r>
      <w:r w:rsidR="00A05242" w:rsidRPr="00A05242">
        <w:rPr>
          <w:rFonts w:ascii="Times New Roman" w:hAnsi="Times New Roman"/>
          <w:bCs/>
          <w:szCs w:val="20"/>
        </w:rPr>
        <w:t xml:space="preserve"> 2022</w:t>
      </w:r>
      <w:r w:rsidR="00EE0FCA" w:rsidRPr="00EE0FCA">
        <w:rPr>
          <w:rFonts w:ascii="Times New Roman" w:hAnsi="Times New Roman"/>
          <w:bCs/>
          <w:szCs w:val="20"/>
        </w:rPr>
        <w:t>). ……</w:t>
      </w:r>
    </w:p>
    <w:p w14:paraId="0E536383" w14:textId="77777777" w:rsidR="00380F09" w:rsidRPr="00380F09" w:rsidRDefault="00380F09" w:rsidP="007A11D2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jc w:val="distribute"/>
        <w:rPr>
          <w:rFonts w:ascii="Times New Roman" w:hAnsi="Times New Roman"/>
          <w:bCs/>
          <w:szCs w:val="20"/>
        </w:rPr>
      </w:pPr>
    </w:p>
    <w:p w14:paraId="301D4553" w14:textId="77777777" w:rsidR="004809BA" w:rsidRDefault="004809BA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i/>
          <w:spacing w:val="-4"/>
          <w:szCs w:val="20"/>
          <w:lang w:val="en-GB"/>
        </w:rPr>
      </w:pPr>
    </w:p>
    <w:p w14:paraId="6DF9457C" w14:textId="77777777" w:rsidR="00152DE3" w:rsidRDefault="00152DE3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i/>
          <w:spacing w:val="-4"/>
          <w:szCs w:val="20"/>
          <w:lang w:val="en-GB"/>
        </w:rPr>
      </w:pPr>
    </w:p>
    <w:p w14:paraId="0EEB9911" w14:textId="77777777" w:rsidR="00EE0FCA" w:rsidRPr="00BA6C4E" w:rsidRDefault="00EE0FCA" w:rsidP="00BA6C4E">
      <w:pPr>
        <w:pStyle w:val="Heading4"/>
        <w:rPr>
          <w:rFonts w:ascii="Arial" w:hAnsi="Arial" w:cs="Arial"/>
          <w:color w:val="auto"/>
          <w:lang w:val="en-GB"/>
        </w:rPr>
      </w:pPr>
      <w:r w:rsidRPr="00BA6C4E">
        <w:rPr>
          <w:rFonts w:ascii="Arial" w:hAnsi="Arial" w:cs="Arial"/>
          <w:color w:val="auto"/>
          <w:lang w:val="en-GB"/>
        </w:rPr>
        <w:t>2.1 Numerical simulation procedure</w:t>
      </w:r>
    </w:p>
    <w:p w14:paraId="7F5BCDC1" w14:textId="77777777" w:rsidR="00EE0FCA" w:rsidRPr="00EE0FCA" w:rsidRDefault="00EE0FCA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jc w:val="distribute"/>
        <w:rPr>
          <w:rFonts w:ascii="Times New Roman" w:hAnsi="Times New Roman"/>
          <w:bCs/>
          <w:szCs w:val="20"/>
          <w:lang w:val="en-GB"/>
        </w:rPr>
      </w:pPr>
    </w:p>
    <w:p w14:paraId="6B38C134" w14:textId="3322988E" w:rsidR="00EE0FCA" w:rsidRDefault="00A05242" w:rsidP="004809BA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/>
          <w:bCs/>
          <w:szCs w:val="20"/>
          <w:lang w:val="en-GB"/>
        </w:rPr>
      </w:pPr>
      <w:r>
        <w:rPr>
          <w:rFonts w:ascii="Times New Roman" w:hAnsi="Times New Roman"/>
          <w:bCs/>
          <w:szCs w:val="20"/>
          <w:lang w:val="en-GB"/>
        </w:rPr>
        <w:t>T</w:t>
      </w:r>
      <w:r w:rsidRPr="00A05242">
        <w:rPr>
          <w:rFonts w:ascii="Times New Roman" w:hAnsi="Times New Roman"/>
          <w:bCs/>
          <w:szCs w:val="20"/>
          <w:lang w:val="en-GB"/>
        </w:rPr>
        <w:t>he calculation of embodied carbon</w:t>
      </w:r>
      <w:r w:rsidR="001F256A">
        <w:rPr>
          <w:rFonts w:ascii="Times New Roman" w:hAnsi="Times New Roman"/>
          <w:bCs/>
          <w:szCs w:val="20"/>
          <w:lang w:val="en-GB"/>
        </w:rPr>
        <w:t xml:space="preserve"> emissions</w:t>
      </w:r>
      <w:r w:rsidRPr="00A05242">
        <w:rPr>
          <w:rFonts w:ascii="Times New Roman" w:hAnsi="Times New Roman"/>
          <w:bCs/>
          <w:szCs w:val="20"/>
          <w:lang w:val="en-GB"/>
        </w:rPr>
        <w:t xml:space="preserve"> of each material </w:t>
      </w:r>
      <w:r w:rsidR="001F256A">
        <w:rPr>
          <w:rFonts w:ascii="Times New Roman" w:hAnsi="Times New Roman"/>
          <w:bCs/>
          <w:szCs w:val="20"/>
          <w:lang w:val="en-GB"/>
        </w:rPr>
        <w:t>of</w:t>
      </w:r>
      <w:r w:rsidRPr="00A05242">
        <w:rPr>
          <w:rFonts w:ascii="Times New Roman" w:hAnsi="Times New Roman"/>
          <w:bCs/>
          <w:szCs w:val="20"/>
          <w:lang w:val="en-GB"/>
        </w:rPr>
        <w:t xml:space="preserve"> the life cycle </w:t>
      </w:r>
      <w:r w:rsidR="001F256A">
        <w:rPr>
          <w:rFonts w:ascii="Times New Roman" w:hAnsi="Times New Roman"/>
          <w:bCs/>
          <w:szCs w:val="20"/>
          <w:lang w:val="en-GB"/>
        </w:rPr>
        <w:t>can be</w:t>
      </w:r>
      <w:r w:rsidRPr="00A05242">
        <w:rPr>
          <w:rFonts w:ascii="Times New Roman" w:hAnsi="Times New Roman"/>
          <w:bCs/>
          <w:szCs w:val="20"/>
          <w:lang w:val="en-GB"/>
        </w:rPr>
        <w:t xml:space="preserve"> determined </w:t>
      </w:r>
      <w:r w:rsidRPr="0077401B">
        <w:rPr>
          <w:rFonts w:ascii="Times New Roman" w:hAnsi="Times New Roman"/>
          <w:bCs/>
          <w:szCs w:val="20"/>
          <w:lang w:val="en-GB"/>
        </w:rPr>
        <w:t>by equation</w:t>
      </w:r>
      <w:r w:rsidR="001F256A" w:rsidRPr="0077401B">
        <w:rPr>
          <w:rFonts w:ascii="Times New Roman" w:hAnsi="Times New Roman"/>
          <w:bCs/>
          <w:szCs w:val="20"/>
          <w:lang w:val="en-GB"/>
        </w:rPr>
        <w:t xml:space="preserve"> (1)</w:t>
      </w:r>
      <w:r w:rsidR="0077401B">
        <w:rPr>
          <w:rFonts w:ascii="Times New Roman" w:hAnsi="Times New Roman"/>
          <w:bCs/>
          <w:szCs w:val="20"/>
          <w:lang w:val="en-GB"/>
        </w:rPr>
        <w:t>:</w:t>
      </w:r>
      <w:r w:rsidRPr="0077401B">
        <w:rPr>
          <w:rFonts w:ascii="Times New Roman" w:hAnsi="Times New Roman"/>
          <w:bCs/>
          <w:szCs w:val="20"/>
          <w:lang w:val="en-GB"/>
        </w:rPr>
        <w:t xml:space="preserve"> </w:t>
      </w:r>
    </w:p>
    <w:tbl>
      <w:tblPr>
        <w:tblStyle w:val="TableGrid"/>
        <w:tblW w:w="5000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9"/>
        <w:gridCol w:w="244"/>
      </w:tblGrid>
      <w:tr w:rsidR="00EE0FCA" w14:paraId="162E5676" w14:textId="77777777" w:rsidTr="006008F5">
        <w:trPr>
          <w:jc w:val="center"/>
        </w:trPr>
        <w:tc>
          <w:tcPr>
            <w:tcW w:w="4579" w:type="dxa"/>
            <w:vAlign w:val="center"/>
          </w:tcPr>
          <w:p w14:paraId="7B58C805" w14:textId="499F4A55" w:rsidR="00EE0FCA" w:rsidRDefault="007058E6" w:rsidP="001F256A">
            <w:pPr>
              <w:kinsoku w:val="0"/>
              <w:wordWrap/>
              <w:overflowPunct w:val="0"/>
              <w:adjustRightInd w:val="0"/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napToGrid w:val="0"/>
                        <w:kern w:val="0"/>
                      </w:rPr>
                    </m:ctrlPr>
                  </m:sSubPr>
                  <m:e>
                    <m:r>
                      <w:rPr>
                        <w:rFonts w:ascii="Cambria Math"/>
                        <w:snapToGrid w:val="0"/>
                        <w:kern w:val="0"/>
                      </w:rPr>
                      <m:t>EC</m:t>
                    </m:r>
                  </m:e>
                  <m:sub>
                    <m:r>
                      <w:rPr>
                        <w:rFonts w:ascii="Cambria Math"/>
                        <w:snapToGrid w:val="0"/>
                        <w:kern w:val="0"/>
                      </w:rPr>
                      <m:t>i</m:t>
                    </m:r>
                  </m:sub>
                </m:sSub>
                <m:r>
                  <w:rPr>
                    <w:rFonts w:ascii="Cambria Math"/>
                    <w:snapToGrid w:val="0"/>
                    <w:kern w:val="0"/>
                  </w:rPr>
                  <m:t>=</m:t>
                </m:r>
                <m:r>
                  <w:rPr>
                    <w:rFonts w:ascii="Cambria Math"/>
                    <w:snapToGrid w:val="0"/>
                    <w:kern w:val="0"/>
                  </w:rPr>
                  <m:t>∑</m:t>
                </m:r>
                <m:r>
                  <w:rPr>
                    <w:rFonts w:ascii="Cambria Math"/>
                    <w:snapToGrid w:val="0"/>
                    <w:kern w:val="0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napToGrid w:val="0"/>
                        <w:kern w:val="0"/>
                      </w:rPr>
                    </m:ctrlPr>
                  </m:dPr>
                  <m:e>
                    <m:r>
                      <w:rPr>
                        <w:rFonts w:ascii="Cambria Math"/>
                        <w:snapToGrid w:val="0"/>
                        <w:kern w:val="0"/>
                      </w:rPr>
                      <m:t>Qmat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>,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>i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 xml:space="preserve"> 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>x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 xml:space="preserve"> </m:t>
                    </m:r>
                    <m:r>
                      <w:rPr>
                        <w:rFonts w:ascii="Cambria Math"/>
                        <w:snapToGrid w:val="0"/>
                        <w:kern w:val="0"/>
                      </w:rPr>
                      <m:t>ECFi</m:t>
                    </m:r>
                  </m:e>
                </m:d>
              </m:oMath>
            </m:oMathPara>
          </w:p>
        </w:tc>
        <w:tc>
          <w:tcPr>
            <w:tcW w:w="244" w:type="dxa"/>
            <w:vAlign w:val="center"/>
          </w:tcPr>
          <w:p w14:paraId="17FE69D2" w14:textId="77777777" w:rsidR="00EE0FCA" w:rsidRDefault="00EE0FCA" w:rsidP="00EE0FCA">
            <w:pPr>
              <w:kinsoku w:val="0"/>
              <w:wordWrap/>
              <w:overflowPunct w:val="0"/>
              <w:adjustRightInd w:val="0"/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Cs/>
                <w:szCs w:val="20"/>
                <w:lang w:val="en-GB"/>
              </w:rPr>
            </w:pPr>
            <w:r>
              <w:rPr>
                <w:rFonts w:ascii="Times New Roman" w:hAnsi="Times New Roman" w:hint="eastAsia"/>
                <w:bCs/>
                <w:szCs w:val="20"/>
                <w:lang w:val="en-GB"/>
              </w:rPr>
              <w:t>(1)</w:t>
            </w:r>
          </w:p>
        </w:tc>
      </w:tr>
    </w:tbl>
    <w:p w14:paraId="0AB7B70D" w14:textId="55A225B4" w:rsidR="00EE0FCA" w:rsidRPr="00EE0FCA" w:rsidRDefault="006008F5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  <w:lang w:val="en-GB"/>
        </w:rPr>
      </w:pPr>
      <w:r w:rsidRPr="006008F5">
        <w:rPr>
          <w:rFonts w:ascii="Times New Roman" w:hAnsi="Times New Roman"/>
          <w:bCs/>
          <w:szCs w:val="20"/>
          <w:lang w:val="en-GB"/>
        </w:rPr>
        <w:t>Life-cycle assessment (LCA) is a modern tool used to assess the environmental effects of a product throughout its life span - from raw materials extraction to final disposal. It is a systematic and holistic methodological technique to assess the environmental burdens of a product or a process.</w:t>
      </w:r>
      <w:r>
        <w:rPr>
          <w:rFonts w:ascii="Times New Roman" w:hAnsi="Times New Roman"/>
          <w:bCs/>
          <w:szCs w:val="20"/>
          <w:lang w:val="en-GB"/>
        </w:rPr>
        <w:t xml:space="preserve"> the </w:t>
      </w:r>
      <w:r w:rsidR="00CA2A46">
        <w:rPr>
          <w:rFonts w:ascii="Times New Roman" w:hAnsi="Times New Roman"/>
          <w:bCs/>
          <w:szCs w:val="20"/>
          <w:lang w:val="en-GB"/>
        </w:rPr>
        <w:t>building elements and individual materials are displayed in</w:t>
      </w:r>
      <w:r>
        <w:rPr>
          <w:rFonts w:ascii="Times New Roman" w:hAnsi="Times New Roman"/>
          <w:bCs/>
          <w:szCs w:val="20"/>
          <w:lang w:val="en-GB"/>
        </w:rPr>
        <w:t xml:space="preserve"> </w:t>
      </w:r>
      <w:r w:rsidR="00EE0FCA" w:rsidRPr="00EE0FCA">
        <w:rPr>
          <w:rFonts w:ascii="Times New Roman" w:hAnsi="Times New Roman"/>
          <w:bCs/>
          <w:szCs w:val="20"/>
          <w:lang w:val="en-GB"/>
        </w:rPr>
        <w:t>Tables 1-2.……</w:t>
      </w:r>
    </w:p>
    <w:p w14:paraId="44F61A74" w14:textId="77777777" w:rsidR="00EE0FCA" w:rsidRPr="00EE0FCA" w:rsidRDefault="00EE0FCA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  <w:lang w:val="en-GB"/>
        </w:rPr>
      </w:pPr>
    </w:p>
    <w:p w14:paraId="3061BED7" w14:textId="77777777" w:rsidR="00EE0FCA" w:rsidRPr="00EE0FCA" w:rsidRDefault="00EE0FCA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  <w:lang w:val="en-GB"/>
        </w:rPr>
      </w:pPr>
    </w:p>
    <w:p w14:paraId="30E30AC2" w14:textId="77777777" w:rsidR="00EE0FCA" w:rsidRPr="004D66AE" w:rsidRDefault="00EE0FCA" w:rsidP="004D66AE">
      <w:pPr>
        <w:pStyle w:val="Heading3"/>
        <w:rPr>
          <w:rFonts w:ascii="Arial" w:hAnsi="Arial" w:cs="Arial"/>
          <w:b/>
          <w:bCs/>
          <w:color w:val="auto"/>
          <w:sz w:val="20"/>
          <w:szCs w:val="20"/>
          <w:lang w:val="en-GB"/>
        </w:rPr>
      </w:pPr>
      <w:r w:rsidRPr="004D66AE">
        <w:rPr>
          <w:rFonts w:ascii="Arial" w:hAnsi="Arial" w:cs="Arial"/>
          <w:b/>
          <w:bCs/>
          <w:color w:val="auto"/>
          <w:sz w:val="20"/>
          <w:szCs w:val="20"/>
          <w:lang w:val="en-GB"/>
        </w:rPr>
        <w:t>3. Section title: Level 1</w:t>
      </w:r>
    </w:p>
    <w:p w14:paraId="1120875A" w14:textId="77777777" w:rsidR="00EE0FCA" w:rsidRPr="00EE0FCA" w:rsidRDefault="00EE0FCA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  <w:lang w:val="en-GB"/>
        </w:rPr>
      </w:pPr>
    </w:p>
    <w:p w14:paraId="27F53720" w14:textId="7A03C10A" w:rsidR="00380F09" w:rsidRPr="00EE0FCA" w:rsidRDefault="009979E1" w:rsidP="004809B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jc w:val="distribute"/>
        <w:rPr>
          <w:rFonts w:ascii="Times New Roman" w:hAnsi="Times New Roman"/>
          <w:bCs/>
          <w:szCs w:val="20"/>
          <w:lang w:val="en-GB"/>
        </w:rPr>
      </w:pPr>
      <w:r>
        <w:rPr>
          <w:rFonts w:ascii="Times New Roman" w:hAnsi="Times New Roman"/>
          <w:bCs/>
          <w:szCs w:val="20"/>
          <w:lang w:val="en-GB"/>
        </w:rPr>
        <w:t>To quantify the operational carbon emissions, t</w:t>
      </w:r>
      <w:r w:rsidRPr="009979E1">
        <w:rPr>
          <w:rFonts w:ascii="Times New Roman" w:hAnsi="Times New Roman"/>
          <w:bCs/>
          <w:szCs w:val="20"/>
          <w:lang w:val="en-GB"/>
        </w:rPr>
        <w:t>he construction materials were assigned to the build elements. The thermophysical characteristics of the building materials, specifically walls, frames, floor, and doors</w:t>
      </w:r>
      <w:r w:rsidRPr="009979E1">
        <w:t xml:space="preserve"> </w:t>
      </w:r>
      <w:r w:rsidRPr="009979E1">
        <w:rPr>
          <w:rFonts w:ascii="Times New Roman" w:hAnsi="Times New Roman"/>
          <w:bCs/>
          <w:szCs w:val="20"/>
          <w:lang w:val="en-GB"/>
        </w:rPr>
        <w:t>were defined to generate the BRUK-L report</w:t>
      </w:r>
      <w:r>
        <w:rPr>
          <w:rFonts w:ascii="Times New Roman" w:hAnsi="Times New Roman"/>
          <w:bCs/>
          <w:szCs w:val="20"/>
          <w:lang w:val="en-GB"/>
        </w:rPr>
        <w:t>.</w:t>
      </w:r>
      <w:r w:rsidR="00EE0FCA" w:rsidRPr="00EE0FCA">
        <w:rPr>
          <w:rFonts w:ascii="Times New Roman" w:hAnsi="Times New Roman"/>
          <w:bCs/>
          <w:szCs w:val="20"/>
          <w:lang w:val="en-GB"/>
        </w:rPr>
        <w:t xml:space="preserve"> </w:t>
      </w:r>
    </w:p>
    <w:p w14:paraId="05509FA5" w14:textId="77777777" w:rsidR="00380F09" w:rsidRDefault="00380F09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01092854" w14:textId="77777777" w:rsidR="00A8697B" w:rsidRDefault="00A8697B" w:rsidP="00EE0FCA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tbl>
      <w:tblPr>
        <w:tblStyle w:val="TableGrid"/>
        <w:tblW w:w="5000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3"/>
      </w:tblGrid>
      <w:tr w:rsidR="00A8697B" w:rsidRPr="00313487" w14:paraId="1FEAE3B3" w14:textId="77777777" w:rsidTr="00A8697B">
        <w:trPr>
          <w:trHeight w:val="283"/>
          <w:jc w:val="center"/>
        </w:trPr>
        <w:tc>
          <w:tcPr>
            <w:tcW w:w="10527" w:type="dxa"/>
            <w:vAlign w:val="center"/>
          </w:tcPr>
          <w:p w14:paraId="575CD882" w14:textId="24D22E30" w:rsidR="00A8697B" w:rsidRPr="00313487" w:rsidRDefault="00BB316A" w:rsidP="00A8697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D5545">
              <w:rPr>
                <w:noProof/>
              </w:rPr>
              <w:lastRenderedPageBreak/>
              <w:drawing>
                <wp:inline distT="0" distB="0" distL="0" distR="0" wp14:anchorId="2E42AD6C" wp14:editId="2BE56AED">
                  <wp:extent cx="3067050" cy="2388870"/>
                  <wp:effectExtent l="0" t="0" r="0" b="0"/>
                  <wp:docPr id="5" name="Picture 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Tabl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8" b="108"/>
                          <a:stretch/>
                        </pic:blipFill>
                        <pic:spPr bwMode="auto">
                          <a:xfrm>
                            <a:off x="0" y="0"/>
                            <a:ext cx="3067738" cy="238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97B" w:rsidRPr="00313487" w14:paraId="2C0CD36B" w14:textId="77777777" w:rsidTr="00A8697B">
        <w:trPr>
          <w:trHeight w:val="283"/>
          <w:jc w:val="center"/>
        </w:trPr>
        <w:tc>
          <w:tcPr>
            <w:tcW w:w="10527" w:type="dxa"/>
            <w:vAlign w:val="center"/>
          </w:tcPr>
          <w:p w14:paraId="112DFB42" w14:textId="0DDB3FF1" w:rsidR="00A8697B" w:rsidRPr="005C3A85" w:rsidRDefault="00A8697B" w:rsidP="005C3A85">
            <w:pPr>
              <w:adjustRightInd w:val="0"/>
              <w:snapToGrid w:val="0"/>
              <w:ind w:left="500" w:hangingChars="250" w:hanging="500"/>
              <w:jc w:val="center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 w:rsidRPr="005C3A85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Fig. 1 </w:t>
            </w:r>
            <w:r w:rsidR="00BB316A">
              <w:rPr>
                <w:rFonts w:ascii="Times New Roman" w:hAnsi="Times New Roman" w:cs="Times New Roman"/>
                <w:szCs w:val="20"/>
                <w:shd w:val="clear" w:color="auto" w:fill="FFFFFF"/>
              </w:rPr>
              <w:t>A</w:t>
            </w:r>
            <w:r w:rsidR="00BB316A" w:rsidRPr="00BB316A">
              <w:rPr>
                <w:rFonts w:ascii="Times New Roman" w:hAnsi="Times New Roman" w:cs="Times New Roman"/>
                <w:szCs w:val="20"/>
                <w:shd w:val="clear" w:color="auto" w:fill="FFFFFF"/>
              </w:rPr>
              <w:t>n illustrative building</w:t>
            </w:r>
            <w:r w:rsidR="00BB316A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whole</w:t>
            </w:r>
            <w:r w:rsidR="00BB316A" w:rsidRPr="00BB316A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life cycle </w:t>
            </w:r>
            <w:r w:rsidR="00E02206" w:rsidRPr="005C3A85">
              <w:rPr>
                <w:rFonts w:ascii="Times New Roman" w:hAnsi="Times New Roman" w:cs="Times New Roman" w:hint="eastAsia"/>
                <w:szCs w:val="20"/>
                <w:shd w:val="clear" w:color="auto" w:fill="FFFFFF"/>
              </w:rPr>
              <w:t>10pt</w:t>
            </w:r>
          </w:p>
        </w:tc>
      </w:tr>
    </w:tbl>
    <w:p w14:paraId="03176B71" w14:textId="77777777" w:rsidR="00911C99" w:rsidRPr="004809BA" w:rsidRDefault="00911C99" w:rsidP="00911C99">
      <w:pPr>
        <w:spacing w:after="0" w:line="240" w:lineRule="auto"/>
        <w:rPr>
          <w:sz w:val="2"/>
          <w:szCs w:val="2"/>
        </w:rPr>
      </w:pPr>
    </w:p>
    <w:tbl>
      <w:tblPr>
        <w:tblStyle w:val="10"/>
        <w:tblpPr w:leftFromText="142" w:rightFromText="142" w:vertAnchor="text" w:horzAnchor="margin" w:tblpXSpec="center" w:tblpY="1"/>
        <w:tblOverlap w:val="never"/>
        <w:tblW w:w="1045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0"/>
        <w:gridCol w:w="5360"/>
      </w:tblGrid>
      <w:tr w:rsidR="006C03D4" w:rsidRPr="006C03D4" w14:paraId="1DCCA13E" w14:textId="77777777" w:rsidTr="006C03D4">
        <w:trPr>
          <w:trHeight w:val="283"/>
        </w:trPr>
        <w:tc>
          <w:tcPr>
            <w:tcW w:w="5061" w:type="dxa"/>
            <w:vAlign w:val="center"/>
          </w:tcPr>
          <w:p w14:paraId="3481910A" w14:textId="57A0315C" w:rsidR="006C03D4" w:rsidRPr="006C03D4" w:rsidRDefault="001A4F29" w:rsidP="006C03D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  <w:shd w:val="clear" w:color="auto" w:fill="FFFFFF"/>
                <w:lang w:eastAsia="ko-KR"/>
              </w:rPr>
            </w:pPr>
            <w:r w:rsidRPr="00923E02">
              <w:rPr>
                <w:rFonts w:cstheme="minorHAnsi"/>
                <w:noProof/>
              </w:rPr>
              <w:drawing>
                <wp:inline distT="0" distB="0" distL="0" distR="0" wp14:anchorId="37927462" wp14:editId="01770D4D">
                  <wp:extent cx="3181350" cy="19695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65" cy="201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  <w:vAlign w:val="center"/>
          </w:tcPr>
          <w:p w14:paraId="69A5EEF2" w14:textId="54155457" w:rsidR="006C03D4" w:rsidRPr="006C03D4" w:rsidRDefault="00833C65" w:rsidP="006C03D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  <w:shd w:val="clear" w:color="auto" w:fill="FFFFFF"/>
                <w:lang w:eastAsia="ko-KR"/>
              </w:rPr>
            </w:pPr>
            <w:r w:rsidRPr="00FA0DE4">
              <w:rPr>
                <w:rFonts w:cstheme="minorHAnsi"/>
                <w:noProof/>
              </w:rPr>
              <w:drawing>
                <wp:inline distT="0" distB="0" distL="0" distR="0" wp14:anchorId="51517B00" wp14:editId="7D209B03">
                  <wp:extent cx="3397250" cy="1574800"/>
                  <wp:effectExtent l="0" t="0" r="0" b="6350"/>
                  <wp:docPr id="10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686" cy="157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D4" w:rsidRPr="006C03D4" w14:paraId="64564ADE" w14:textId="77777777" w:rsidTr="006C03D4">
        <w:trPr>
          <w:trHeight w:val="283"/>
        </w:trPr>
        <w:tc>
          <w:tcPr>
            <w:tcW w:w="5061" w:type="dxa"/>
            <w:vAlign w:val="center"/>
          </w:tcPr>
          <w:p w14:paraId="4E528D82" w14:textId="0AB921AB" w:rsidR="006C03D4" w:rsidRPr="006C03D4" w:rsidRDefault="006C03D4" w:rsidP="006C03D4">
            <w:pPr>
              <w:adjustRightInd w:val="0"/>
              <w:snapToGrid w:val="0"/>
              <w:ind w:left="500" w:hangingChars="250" w:hanging="500"/>
              <w:jc w:val="center"/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</w:pPr>
            <w:r w:rsidRPr="006C03D4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(a) </w:t>
            </w:r>
            <w:r w:rsidR="00833C65">
              <w:t xml:space="preserve"> </w:t>
            </w:r>
            <w:r w:rsidR="00833C65" w:rsidRPr="00833C65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Simulated </w:t>
            </w:r>
            <w:r w:rsidR="0007019C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building </w:t>
            </w:r>
            <w:r w:rsidR="009979E1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by</w:t>
            </w:r>
            <w:r w:rsidR="0007019C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 </w:t>
            </w:r>
            <w:r w:rsidR="00CA2A46" w:rsidRPr="00CA2A46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Autodesk® Revit® BIM software</w:t>
            </w:r>
          </w:p>
        </w:tc>
        <w:tc>
          <w:tcPr>
            <w:tcW w:w="5061" w:type="dxa"/>
            <w:vAlign w:val="center"/>
          </w:tcPr>
          <w:p w14:paraId="500B80BA" w14:textId="43957367" w:rsidR="006C03D4" w:rsidRPr="006C03D4" w:rsidRDefault="006C03D4" w:rsidP="006C03D4">
            <w:pPr>
              <w:adjustRightInd w:val="0"/>
              <w:snapToGrid w:val="0"/>
              <w:ind w:left="500" w:hangingChars="250" w:hanging="500"/>
              <w:jc w:val="center"/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</w:pPr>
            <w:r w:rsidRPr="006C03D4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(b) </w:t>
            </w:r>
            <w:r w:rsidR="0007019C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Simulated </w:t>
            </w:r>
            <w:r w:rsidR="00833C65" w:rsidRPr="00833C65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building </w:t>
            </w:r>
            <w:r w:rsidR="009979E1" w:rsidRPr="009979E1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Thermal Analysis software</w:t>
            </w:r>
            <w:r w:rsidR="009979E1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 (</w:t>
            </w:r>
            <w:r w:rsidR="00833C65" w:rsidRPr="00833C65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TAS</w:t>
            </w:r>
            <w:r w:rsidR="009979E1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)</w:t>
            </w:r>
          </w:p>
        </w:tc>
      </w:tr>
      <w:tr w:rsidR="006C03D4" w:rsidRPr="006C03D4" w14:paraId="065785D8" w14:textId="77777777" w:rsidTr="006C03D4">
        <w:trPr>
          <w:trHeight w:val="283"/>
        </w:trPr>
        <w:tc>
          <w:tcPr>
            <w:tcW w:w="10122" w:type="dxa"/>
            <w:gridSpan w:val="2"/>
            <w:vAlign w:val="center"/>
          </w:tcPr>
          <w:p w14:paraId="5D8304AF" w14:textId="104D339E" w:rsidR="006C03D4" w:rsidRPr="006C03D4" w:rsidRDefault="006C03D4" w:rsidP="006C03D4">
            <w:pPr>
              <w:adjustRightInd w:val="0"/>
              <w:snapToGrid w:val="0"/>
              <w:ind w:leftChars="100" w:left="200" w:rightChars="100" w:right="200"/>
              <w:jc w:val="center"/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</w:pPr>
            <w:r w:rsidRPr="006C03D4">
              <w:rPr>
                <w:rFonts w:ascii="Times New Roman" w:hAnsi="Times New Roman" w:cs="Times New Roman" w:hint="eastAsia"/>
                <w:sz w:val="20"/>
                <w:shd w:val="clear" w:color="auto" w:fill="FFFFFF"/>
                <w:lang w:eastAsia="ko-KR"/>
              </w:rPr>
              <w:t xml:space="preserve">Fig. 2 </w:t>
            </w:r>
            <w:r w:rsidR="002F6DE8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3D </w:t>
            </w:r>
            <w:r w:rsidR="002F6DE8" w:rsidRPr="006C03D4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model</w:t>
            </w:r>
            <w:r w:rsidR="002F6DE8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s for calculating whole life cycle carbon emissions.</w:t>
            </w:r>
            <w:r w:rsidRPr="006C03D4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 </w:t>
            </w:r>
            <w:r w:rsidR="002F6DE8">
              <w:t xml:space="preserve"> </w:t>
            </w:r>
            <w:r w:rsidR="002F6DE8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T</w:t>
            </w:r>
            <w:r w:rsidR="002F6DE8" w:rsidRPr="002F6DE8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he two mix designs were different, </w:t>
            </w:r>
            <w:r w:rsidR="008061CF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>but</w:t>
            </w:r>
            <w:r w:rsidR="002F6DE8" w:rsidRPr="002F6DE8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 had similar</w:t>
            </w:r>
            <w:r w:rsidR="008061CF">
              <w:rPr>
                <w:rFonts w:ascii="Times New Roman" w:hAnsi="Times New Roman" w:cs="Times New Roman"/>
                <w:sz w:val="20"/>
                <w:shd w:val="clear" w:color="auto" w:fill="FFFFFF"/>
                <w:lang w:eastAsia="ko-KR"/>
              </w:rPr>
              <w:t xml:space="preserve"> objective</w:t>
            </w:r>
          </w:p>
        </w:tc>
      </w:tr>
    </w:tbl>
    <w:p w14:paraId="66B661E5" w14:textId="77777777" w:rsidR="00606DC1" w:rsidRPr="005C3A85" w:rsidRDefault="00606DC1" w:rsidP="00606DC1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kern w:val="0"/>
          <w:szCs w:val="20"/>
        </w:rPr>
      </w:pPr>
    </w:p>
    <w:tbl>
      <w:tblPr>
        <w:tblStyle w:val="TableGrid"/>
        <w:tblpPr w:leftFromText="142" w:rightFromText="142" w:vertAnchor="text" w:horzAnchor="margin" w:tblpXSpec="center" w:tblpY="45"/>
        <w:tblOverlap w:val="never"/>
        <w:tblW w:w="1000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1232"/>
        <w:gridCol w:w="7364"/>
      </w:tblGrid>
      <w:tr w:rsidR="003C7F80" w:rsidRPr="00DB6279" w14:paraId="26C91C6A" w14:textId="77777777" w:rsidTr="00AF118F">
        <w:trPr>
          <w:trHeight w:val="283"/>
        </w:trPr>
        <w:tc>
          <w:tcPr>
            <w:tcW w:w="9646" w:type="dxa"/>
            <w:gridSpan w:val="3"/>
            <w:tcBorders>
              <w:bottom w:val="double" w:sz="4" w:space="0" w:color="auto"/>
            </w:tcBorders>
            <w:vAlign w:val="center"/>
          </w:tcPr>
          <w:p w14:paraId="7DD67165" w14:textId="77777777" w:rsidR="003C7F80" w:rsidRPr="00DB6279" w:rsidRDefault="003C7F80" w:rsidP="003C7F80">
            <w:pPr>
              <w:wordWrap/>
              <w:autoSpaceDE/>
              <w:autoSpaceDN/>
              <w:snapToGrid w:val="0"/>
              <w:spacing w:afterLines="20" w:after="48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5C3A85">
              <w:rPr>
                <w:rFonts w:ascii="Times New Roman" w:eastAsia="Malgun Gothic" w:hAnsi="Times New Roman" w:cs="Times New Roman" w:hint="eastAsia"/>
                <w:kern w:val="0"/>
                <w:szCs w:val="20"/>
                <w:lang w:eastAsia="ja-JP"/>
              </w:rPr>
              <w:t xml:space="preserve">Table </w:t>
            </w:r>
            <w:r w:rsidRPr="005C3A85"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1</w:t>
            </w:r>
            <w:r w:rsidRPr="005C3A85">
              <w:rPr>
                <w:rFonts w:ascii="Times New Roman" w:eastAsia="Malgun Gothic" w:hAnsi="Times New Roman" w:cs="Times New Roman" w:hint="eastAsia"/>
                <w:kern w:val="0"/>
                <w:szCs w:val="20"/>
                <w:lang w:eastAsia="ja-JP"/>
              </w:rPr>
              <w:t xml:space="preserve"> </w:t>
            </w:r>
            <w:r w:rsidRPr="005C3A85"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Caption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 xml:space="preserve"> 10pt</w:t>
            </w:r>
          </w:p>
        </w:tc>
      </w:tr>
      <w:tr w:rsidR="00AF118F" w:rsidRPr="00DB6279" w14:paraId="6F94CED2" w14:textId="77777777" w:rsidTr="00AF118F">
        <w:trPr>
          <w:trHeight w:val="283"/>
        </w:trPr>
        <w:tc>
          <w:tcPr>
            <w:tcW w:w="228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53D791" w14:textId="0FA20336" w:rsidR="00AF118F" w:rsidRPr="00AF118F" w:rsidRDefault="00AF118F" w:rsidP="00983F35">
            <w:pPr>
              <w:wordWrap/>
              <w:autoSpaceDE/>
              <w:autoSpaceDN/>
              <w:snapToGrid w:val="0"/>
              <w:jc w:val="left"/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</w:pPr>
            <w:r w:rsidRPr="00AF118F"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  <w:t>Building Element</w:t>
            </w:r>
          </w:p>
        </w:tc>
        <w:tc>
          <w:tcPr>
            <w:tcW w:w="736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4C635" w14:textId="1C1BEF98" w:rsidR="00AF118F" w:rsidRPr="00AF118F" w:rsidRDefault="00AF118F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</w:pPr>
            <w:r w:rsidRPr="00AF118F"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  <w:t>Structural element and component</w:t>
            </w:r>
          </w:p>
        </w:tc>
      </w:tr>
      <w:tr w:rsidR="00C3522B" w:rsidRPr="00DB6279" w14:paraId="1EB38A22" w14:textId="77777777" w:rsidTr="00227235">
        <w:trPr>
          <w:trHeight w:val="576"/>
        </w:trPr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CF39F6" w14:textId="1DC833DE" w:rsidR="00C3522B" w:rsidRPr="00DB6279" w:rsidRDefault="00C3522B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AF118F">
              <w:rPr>
                <w:rFonts w:ascii="Times New Roman" w:eastAsia="Malgun Gothic" w:hAnsi="Times New Roman" w:cs="Times New Roman"/>
                <w:sz w:val="18"/>
                <w:szCs w:val="18"/>
              </w:rPr>
              <w:t>Substructure</w:t>
            </w:r>
          </w:p>
        </w:tc>
        <w:tc>
          <w:tcPr>
            <w:tcW w:w="859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404FEE6" w14:textId="5DF41949" w:rsidR="00C3522B" w:rsidRPr="00DB6279" w:rsidRDefault="00C3522B" w:rsidP="00C3522B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C3522B">
              <w:rPr>
                <w:rFonts w:ascii="Times New Roman" w:eastAsia="Malgun Gothic" w:hAnsi="Times New Roman" w:cs="Times New Roman"/>
                <w:sz w:val="18"/>
                <w:szCs w:val="18"/>
              </w:rPr>
              <w:t>Foundation including foundation wall and floor slab</w:t>
            </w:r>
          </w:p>
        </w:tc>
      </w:tr>
      <w:tr w:rsidR="00C3522B" w:rsidRPr="00DB6279" w14:paraId="32B128D3" w14:textId="77777777" w:rsidTr="008F5687">
        <w:trPr>
          <w:trHeight w:val="283"/>
        </w:trPr>
        <w:tc>
          <w:tcPr>
            <w:tcW w:w="10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E6155C" w14:textId="0833908C" w:rsidR="00C3522B" w:rsidRPr="00DB6279" w:rsidRDefault="00C3522B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C3522B">
              <w:rPr>
                <w:rFonts w:ascii="Times New Roman" w:eastAsia="Malgun Gothic" w:hAnsi="Times New Roman" w:cs="Times New Roman"/>
                <w:sz w:val="18"/>
                <w:szCs w:val="18"/>
              </w:rPr>
              <w:t>Superstructure</w:t>
            </w:r>
          </w:p>
        </w:tc>
        <w:tc>
          <w:tcPr>
            <w:tcW w:w="8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9CC7FD" w14:textId="2E016F66" w:rsidR="00C3522B" w:rsidRPr="00DB6279" w:rsidRDefault="00C3522B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C3522B">
              <w:rPr>
                <w:rFonts w:ascii="Times New Roman" w:eastAsia="Malgun Gothic" w:hAnsi="Times New Roman" w:cs="Times New Roman"/>
                <w:sz w:val="18"/>
                <w:szCs w:val="18"/>
              </w:rPr>
              <w:t>Structural frame: roof beams, columns and tie beams</w:t>
            </w:r>
          </w:p>
        </w:tc>
      </w:tr>
      <w:tr w:rsidR="00C3522B" w:rsidRPr="00DB6279" w14:paraId="5C07B3DE" w14:textId="77777777" w:rsidTr="00CF35FE">
        <w:trPr>
          <w:trHeight w:val="283"/>
        </w:trPr>
        <w:tc>
          <w:tcPr>
            <w:tcW w:w="10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78007E" w14:textId="77777777" w:rsidR="00C3522B" w:rsidRPr="00DB6279" w:rsidRDefault="00C3522B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</w:p>
        </w:tc>
        <w:tc>
          <w:tcPr>
            <w:tcW w:w="85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3583A1" w14:textId="34CCB785" w:rsidR="00C3522B" w:rsidRPr="00DB6279" w:rsidRDefault="00C3522B" w:rsidP="003C7F80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C3522B">
              <w:rPr>
                <w:rFonts w:ascii="Times New Roman" w:eastAsia="Malgun Gothic" w:hAnsi="Times New Roman" w:cs="Times New Roman"/>
                <w:sz w:val="18"/>
                <w:szCs w:val="18"/>
              </w:rPr>
              <w:t>Roof: steel profile system on tapered insulation</w:t>
            </w:r>
          </w:p>
        </w:tc>
      </w:tr>
    </w:tbl>
    <w:p w14:paraId="34851FB8" w14:textId="77777777" w:rsidR="00606DC1" w:rsidRPr="005C3A85" w:rsidRDefault="00606DC1" w:rsidP="00606DC1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kern w:val="0"/>
          <w:szCs w:val="20"/>
        </w:rPr>
      </w:pPr>
    </w:p>
    <w:p w14:paraId="721E9561" w14:textId="77777777" w:rsidR="00801449" w:rsidRPr="001C77ED" w:rsidRDefault="00801449" w:rsidP="00801449">
      <w:pPr>
        <w:kinsoku w:val="0"/>
        <w:wordWrap/>
        <w:overflowPunct w:val="0"/>
        <w:adjustRightInd w:val="0"/>
        <w:snapToGrid w:val="0"/>
        <w:spacing w:afterLines="20" w:after="48" w:line="240" w:lineRule="auto"/>
        <w:rPr>
          <w:rFonts w:ascii="Times New Roman" w:hAnsi="Times New Roman"/>
          <w:bCs/>
          <w:szCs w:val="20"/>
        </w:rPr>
      </w:pPr>
      <w:r w:rsidRPr="001C77ED">
        <w:rPr>
          <w:rFonts w:ascii="Times New Roman" w:eastAsia="Malgun Gothic" w:hAnsi="Times New Roman" w:cs="Times New Roman" w:hint="eastAsia"/>
          <w:kern w:val="0"/>
          <w:szCs w:val="20"/>
          <w:lang w:eastAsia="ja-JP"/>
        </w:rPr>
        <w:t xml:space="preserve">Table </w:t>
      </w:r>
      <w:r w:rsidR="00DB6279" w:rsidRPr="001C77ED">
        <w:rPr>
          <w:rFonts w:ascii="Times New Roman" w:eastAsia="Malgun Gothic" w:hAnsi="Times New Roman" w:cs="Times New Roman" w:hint="eastAsia"/>
          <w:kern w:val="0"/>
          <w:szCs w:val="20"/>
        </w:rPr>
        <w:t>2</w:t>
      </w:r>
      <w:r w:rsidRPr="001C77ED">
        <w:rPr>
          <w:rFonts w:ascii="Times New Roman" w:eastAsia="Malgun Gothic" w:hAnsi="Times New Roman" w:cs="Times New Roman" w:hint="eastAsia"/>
          <w:kern w:val="0"/>
          <w:szCs w:val="20"/>
          <w:lang w:eastAsia="ja-JP"/>
        </w:rPr>
        <w:t xml:space="preserve"> </w:t>
      </w:r>
      <w:r w:rsidRPr="001C77ED">
        <w:rPr>
          <w:rFonts w:ascii="Times New Roman" w:eastAsia="Malgun Gothic" w:hAnsi="Times New Roman" w:cs="Times New Roman" w:hint="eastAsia"/>
          <w:kern w:val="0"/>
          <w:szCs w:val="20"/>
        </w:rPr>
        <w:t>Caption</w:t>
      </w:r>
    </w:p>
    <w:tbl>
      <w:tblPr>
        <w:tblStyle w:val="TableGrid"/>
        <w:tblW w:w="500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26"/>
      </w:tblGrid>
      <w:tr w:rsidR="004151F9" w:rsidRPr="00801449" w14:paraId="701F9699" w14:textId="77777777" w:rsidTr="004151F9">
        <w:trPr>
          <w:trHeight w:val="283"/>
        </w:trPr>
        <w:tc>
          <w:tcPr>
            <w:tcW w:w="1696" w:type="dxa"/>
            <w:vAlign w:val="center"/>
          </w:tcPr>
          <w:p w14:paraId="63A680BA" w14:textId="1ACD6FD2" w:rsidR="004151F9" w:rsidRPr="004151F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  <w:t>Material</w:t>
            </w:r>
          </w:p>
        </w:tc>
        <w:tc>
          <w:tcPr>
            <w:tcW w:w="1701" w:type="dxa"/>
            <w:vAlign w:val="center"/>
          </w:tcPr>
          <w:p w14:paraId="05A54AB9" w14:textId="07A08F47" w:rsidR="004151F9" w:rsidRPr="004151F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  <w:t>Weight (kg)</w:t>
            </w:r>
          </w:p>
        </w:tc>
        <w:tc>
          <w:tcPr>
            <w:tcW w:w="1426" w:type="dxa"/>
            <w:vAlign w:val="center"/>
          </w:tcPr>
          <w:p w14:paraId="6B13C2A8" w14:textId="0A3FAB54" w:rsidR="004151F9" w:rsidRPr="004151F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b/>
                <w:bCs/>
                <w:sz w:val="18"/>
                <w:szCs w:val="18"/>
              </w:rPr>
              <w:t>Embodied Carbon (kgCO2e)</w:t>
            </w:r>
          </w:p>
        </w:tc>
      </w:tr>
      <w:tr w:rsidR="004151F9" w:rsidRPr="00801449" w14:paraId="02E4B587" w14:textId="77777777" w:rsidTr="004151F9">
        <w:trPr>
          <w:trHeight w:val="283"/>
        </w:trPr>
        <w:tc>
          <w:tcPr>
            <w:tcW w:w="1696" w:type="dxa"/>
            <w:vAlign w:val="center"/>
          </w:tcPr>
          <w:p w14:paraId="0DDD3334" w14:textId="050641C4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sz w:val="18"/>
                <w:szCs w:val="18"/>
              </w:rPr>
              <w:t>Aluminium</w:t>
            </w:r>
          </w:p>
        </w:tc>
        <w:tc>
          <w:tcPr>
            <w:tcW w:w="1701" w:type="dxa"/>
            <w:vAlign w:val="center"/>
          </w:tcPr>
          <w:p w14:paraId="7A021C84" w14:textId="2FF22FF2" w:rsidR="004151F9" w:rsidRPr="00801449" w:rsidRDefault="00573D17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>
              <w:rPr>
                <w:rFonts w:ascii="Times New Roman" w:eastAsia="Malgun Gothic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426" w:type="dxa"/>
            <w:vAlign w:val="center"/>
          </w:tcPr>
          <w:p w14:paraId="254DE15A" w14:textId="6EFAA792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2</w:t>
            </w:r>
            <w:r w:rsidR="00573D17">
              <w:rPr>
                <w:rFonts w:ascii="Times New Roman" w:eastAsia="Malgun Gothic" w:hAnsi="Times New Roman" w:cs="Times New Roman"/>
                <w:sz w:val="18"/>
                <w:szCs w:val="18"/>
              </w:rPr>
              <w:t>,</w:t>
            </w: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67</w:t>
            </w:r>
            <w:r w:rsidR="00573D17">
              <w:rPr>
                <w:rFonts w:ascii="Times New Roman" w:eastAsia="Malgun Gothic" w:hAnsi="Times New Roman" w:cs="Times New Roman"/>
                <w:sz w:val="18"/>
                <w:szCs w:val="18"/>
              </w:rPr>
              <w:t>0</w:t>
            </w:r>
          </w:p>
        </w:tc>
      </w:tr>
      <w:tr w:rsidR="004151F9" w:rsidRPr="00801449" w14:paraId="2522D3E7" w14:textId="77777777" w:rsidTr="004151F9">
        <w:trPr>
          <w:trHeight w:val="283"/>
        </w:trPr>
        <w:tc>
          <w:tcPr>
            <w:tcW w:w="1696" w:type="dxa"/>
            <w:vAlign w:val="center"/>
          </w:tcPr>
          <w:p w14:paraId="00BB943B" w14:textId="649D6297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sz w:val="18"/>
                <w:szCs w:val="18"/>
              </w:rPr>
              <w:t>Concrete</w:t>
            </w:r>
          </w:p>
        </w:tc>
        <w:tc>
          <w:tcPr>
            <w:tcW w:w="1701" w:type="dxa"/>
            <w:vAlign w:val="center"/>
          </w:tcPr>
          <w:p w14:paraId="37325667" w14:textId="16900F88" w:rsidR="004151F9" w:rsidRPr="00801449" w:rsidRDefault="00573D17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>
              <w:rPr>
                <w:rFonts w:ascii="Times New Roman" w:eastAsia="Malgun Gothic" w:hAnsi="Times New Roman" w:cs="Times New Roman"/>
                <w:sz w:val="18"/>
                <w:szCs w:val="18"/>
              </w:rPr>
              <w:t>1,055</w:t>
            </w:r>
          </w:p>
        </w:tc>
        <w:tc>
          <w:tcPr>
            <w:tcW w:w="1426" w:type="dxa"/>
            <w:vAlign w:val="center"/>
          </w:tcPr>
          <w:p w14:paraId="16AFE418" w14:textId="6DD85157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444</w:t>
            </w:r>
          </w:p>
        </w:tc>
      </w:tr>
      <w:tr w:rsidR="004151F9" w:rsidRPr="00801449" w14:paraId="0D7ADA45" w14:textId="77777777" w:rsidTr="004151F9">
        <w:trPr>
          <w:trHeight w:val="283"/>
        </w:trPr>
        <w:tc>
          <w:tcPr>
            <w:tcW w:w="1696" w:type="dxa"/>
            <w:vAlign w:val="center"/>
          </w:tcPr>
          <w:p w14:paraId="50FA581D" w14:textId="58CE4D35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sz w:val="18"/>
                <w:szCs w:val="18"/>
              </w:rPr>
              <w:t>Steel</w:t>
            </w:r>
          </w:p>
        </w:tc>
        <w:tc>
          <w:tcPr>
            <w:tcW w:w="1701" w:type="dxa"/>
            <w:vAlign w:val="center"/>
          </w:tcPr>
          <w:p w14:paraId="2F134101" w14:textId="0564CE67" w:rsidR="004151F9" w:rsidRPr="00801449" w:rsidRDefault="00573D17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>
              <w:rPr>
                <w:rFonts w:ascii="Times New Roman" w:eastAsia="Malgun Gothic" w:hAnsi="Times New Roman" w:cs="Times New Roman"/>
                <w:sz w:val="18"/>
                <w:szCs w:val="18"/>
              </w:rPr>
              <w:t>2,832</w:t>
            </w:r>
          </w:p>
        </w:tc>
        <w:tc>
          <w:tcPr>
            <w:tcW w:w="1426" w:type="dxa"/>
            <w:vAlign w:val="center"/>
          </w:tcPr>
          <w:p w14:paraId="12C49883" w14:textId="2E8E03B5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2</w:t>
            </w:r>
            <w:r w:rsidR="00573D17">
              <w:rPr>
                <w:rFonts w:ascii="Times New Roman" w:eastAsia="Malgun Gothic" w:hAnsi="Times New Roman" w:cs="Times New Roman"/>
                <w:sz w:val="18"/>
                <w:szCs w:val="18"/>
              </w:rPr>
              <w:t>,</w:t>
            </w: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312</w:t>
            </w:r>
          </w:p>
        </w:tc>
      </w:tr>
      <w:tr w:rsidR="004151F9" w:rsidRPr="00801449" w14:paraId="6243202A" w14:textId="77777777" w:rsidTr="004151F9">
        <w:trPr>
          <w:trHeight w:val="283"/>
        </w:trPr>
        <w:tc>
          <w:tcPr>
            <w:tcW w:w="1696" w:type="dxa"/>
            <w:vAlign w:val="center"/>
          </w:tcPr>
          <w:p w14:paraId="4DD081BE" w14:textId="6D011A39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4151F9">
              <w:rPr>
                <w:rFonts w:ascii="Times New Roman" w:eastAsia="Malgun Gothic" w:hAnsi="Times New Roman" w:cs="Times New Roman"/>
                <w:sz w:val="18"/>
                <w:szCs w:val="18"/>
              </w:rPr>
              <w:t>Timber</w:t>
            </w:r>
          </w:p>
        </w:tc>
        <w:tc>
          <w:tcPr>
            <w:tcW w:w="1701" w:type="dxa"/>
            <w:vAlign w:val="center"/>
          </w:tcPr>
          <w:p w14:paraId="530E3D20" w14:textId="62CE5BE2" w:rsidR="004151F9" w:rsidRPr="00801449" w:rsidRDefault="00DC1857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>
              <w:rPr>
                <w:rFonts w:ascii="Times New Roman" w:eastAsia="Malgun Gothic" w:hAnsi="Times New Roman" w:cs="Times New Roman"/>
                <w:sz w:val="18"/>
                <w:szCs w:val="18"/>
              </w:rPr>
              <w:t>1,2</w:t>
            </w:r>
            <w:r w:rsidR="00573D17">
              <w:rPr>
                <w:rFonts w:ascii="Times New Roman" w:eastAsia="Malgun Gothic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26" w:type="dxa"/>
            <w:vAlign w:val="center"/>
          </w:tcPr>
          <w:p w14:paraId="5B80356F" w14:textId="0C7082E5" w:rsidR="004151F9" w:rsidRPr="00801449" w:rsidRDefault="004151F9" w:rsidP="00801449">
            <w:pPr>
              <w:wordWrap/>
              <w:autoSpaceDE/>
              <w:autoSpaceDN/>
              <w:snapToGrid w:val="0"/>
              <w:jc w:val="center"/>
              <w:rPr>
                <w:rFonts w:ascii="Times New Roman" w:eastAsia="Malgun Gothic" w:hAnsi="Times New Roman" w:cs="Times New Roman"/>
                <w:sz w:val="18"/>
                <w:szCs w:val="18"/>
              </w:rPr>
            </w:pPr>
            <w:r w:rsidRPr="00801449">
              <w:rPr>
                <w:rFonts w:ascii="Times New Roman" w:eastAsia="Malgun Gothic" w:hAnsi="Times New Roman" w:cs="Times New Roman"/>
                <w:sz w:val="18"/>
                <w:szCs w:val="18"/>
              </w:rPr>
              <w:t>21</w:t>
            </w:r>
          </w:p>
        </w:tc>
      </w:tr>
    </w:tbl>
    <w:p w14:paraId="616938A0" w14:textId="77777777" w:rsidR="00801449" w:rsidRDefault="00801449" w:rsidP="00E37F58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Arial" w:hAnsi="Arial" w:cs="Arial"/>
          <w:bCs/>
          <w:spacing w:val="-4"/>
          <w:szCs w:val="20"/>
        </w:rPr>
      </w:pPr>
    </w:p>
    <w:p w14:paraId="1CAE4BBC" w14:textId="77777777" w:rsidR="004809BA" w:rsidRDefault="004809BA" w:rsidP="00E37F58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Arial" w:hAnsi="Arial" w:cs="Arial"/>
          <w:bCs/>
          <w:spacing w:val="-4"/>
          <w:szCs w:val="20"/>
        </w:rPr>
      </w:pPr>
    </w:p>
    <w:p w14:paraId="3AFB48CE" w14:textId="77777777" w:rsidR="00E37F58" w:rsidRPr="0037718D" w:rsidRDefault="00E37F58" w:rsidP="0037718D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37718D">
        <w:rPr>
          <w:rFonts w:ascii="Arial" w:hAnsi="Arial" w:cs="Arial"/>
          <w:b/>
          <w:bCs/>
          <w:color w:val="auto"/>
          <w:sz w:val="20"/>
          <w:szCs w:val="20"/>
        </w:rPr>
        <w:t>4. Section title: Level 1</w:t>
      </w:r>
    </w:p>
    <w:p w14:paraId="5524DD01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spacing w:val="-4"/>
          <w:szCs w:val="20"/>
        </w:rPr>
      </w:pPr>
    </w:p>
    <w:p w14:paraId="023F44DC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i/>
          <w:spacing w:val="-4"/>
          <w:szCs w:val="20"/>
        </w:rPr>
      </w:pPr>
      <w:r w:rsidRPr="00E37F58">
        <w:rPr>
          <w:rFonts w:ascii="Arial" w:hAnsi="Arial" w:cs="Arial"/>
          <w:bCs/>
          <w:i/>
          <w:spacing w:val="-4"/>
          <w:szCs w:val="20"/>
        </w:rPr>
        <w:t>4.1 Subtitle: Level 2</w:t>
      </w:r>
    </w:p>
    <w:p w14:paraId="50416910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i/>
          <w:spacing w:val="-4"/>
          <w:szCs w:val="20"/>
        </w:rPr>
      </w:pPr>
    </w:p>
    <w:p w14:paraId="78686D0B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Arial" w:hAnsi="Arial" w:cs="Arial"/>
          <w:bCs/>
          <w:i/>
          <w:spacing w:val="-4"/>
          <w:szCs w:val="20"/>
        </w:rPr>
      </w:pPr>
      <w:r w:rsidRPr="00E37F58">
        <w:rPr>
          <w:rFonts w:ascii="Arial" w:hAnsi="Arial" w:cs="Arial"/>
          <w:bCs/>
          <w:i/>
          <w:spacing w:val="-4"/>
          <w:szCs w:val="20"/>
        </w:rPr>
        <w:t>4.1.1 Subtitle: Level 3</w:t>
      </w:r>
    </w:p>
    <w:p w14:paraId="47967D81" w14:textId="43E1D813" w:rsidR="006C03D4" w:rsidRDefault="00F07DE6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F07DE6">
        <w:rPr>
          <w:rFonts w:ascii="Times New Roman" w:hAnsi="Times New Roman"/>
          <w:bCs/>
          <w:szCs w:val="20"/>
        </w:rPr>
        <w:t xml:space="preserve">The embodied carbon of </w:t>
      </w:r>
      <w:r>
        <w:rPr>
          <w:rFonts w:ascii="Times New Roman" w:hAnsi="Times New Roman"/>
          <w:bCs/>
          <w:szCs w:val="20"/>
        </w:rPr>
        <w:t>each material</w:t>
      </w:r>
      <w:r w:rsidRPr="00F07DE6">
        <w:rPr>
          <w:rFonts w:ascii="Times New Roman" w:hAnsi="Times New Roman"/>
          <w:bCs/>
          <w:szCs w:val="20"/>
        </w:rPr>
        <w:t xml:space="preserve"> </w:t>
      </w:r>
      <w:r>
        <w:rPr>
          <w:rFonts w:ascii="Times New Roman" w:hAnsi="Times New Roman"/>
          <w:bCs/>
          <w:szCs w:val="20"/>
        </w:rPr>
        <w:t xml:space="preserve">was </w:t>
      </w:r>
      <w:r w:rsidRPr="00F07DE6">
        <w:rPr>
          <w:rFonts w:ascii="Times New Roman" w:hAnsi="Times New Roman"/>
          <w:bCs/>
          <w:szCs w:val="20"/>
        </w:rPr>
        <w:t>calculated within the parameters (Fig</w:t>
      </w:r>
      <w:r>
        <w:rPr>
          <w:rFonts w:ascii="Times New Roman" w:hAnsi="Times New Roman"/>
          <w:bCs/>
          <w:szCs w:val="20"/>
        </w:rPr>
        <w:t xml:space="preserve"> 1</w:t>
      </w:r>
      <w:r w:rsidRPr="00F07DE6">
        <w:rPr>
          <w:rFonts w:ascii="Times New Roman" w:hAnsi="Times New Roman"/>
          <w:bCs/>
          <w:szCs w:val="20"/>
        </w:rPr>
        <w:t>). The results obtained from the preliminary carbon emission analysis</w:t>
      </w:r>
      <w:r>
        <w:rPr>
          <w:rFonts w:ascii="Times New Roman" w:hAnsi="Times New Roman"/>
          <w:bCs/>
          <w:szCs w:val="20"/>
        </w:rPr>
        <w:t xml:space="preserve"> are</w:t>
      </w:r>
      <w:r w:rsidRPr="00F07DE6">
        <w:rPr>
          <w:rFonts w:ascii="Times New Roman" w:hAnsi="Times New Roman"/>
          <w:bCs/>
          <w:szCs w:val="20"/>
        </w:rPr>
        <w:t xml:space="preserve"> show</w:t>
      </w:r>
      <w:r>
        <w:rPr>
          <w:rFonts w:ascii="Times New Roman" w:hAnsi="Times New Roman"/>
          <w:bCs/>
          <w:szCs w:val="20"/>
        </w:rPr>
        <w:t>n in</w:t>
      </w:r>
      <w:r w:rsidRPr="00F07DE6">
        <w:rPr>
          <w:rFonts w:ascii="Times New Roman" w:hAnsi="Times New Roman"/>
          <w:bCs/>
          <w:szCs w:val="20"/>
        </w:rPr>
        <w:t xml:space="preserve"> </w:t>
      </w:r>
      <w:r w:rsidR="00E37F58" w:rsidRPr="00E37F58">
        <w:rPr>
          <w:rFonts w:ascii="Times New Roman" w:hAnsi="Times New Roman"/>
          <w:bCs/>
          <w:szCs w:val="20"/>
        </w:rPr>
        <w:t xml:space="preserve">Table </w:t>
      </w:r>
      <w:r w:rsidR="00401907">
        <w:rPr>
          <w:rFonts w:ascii="Times New Roman" w:hAnsi="Times New Roman"/>
          <w:bCs/>
          <w:szCs w:val="20"/>
        </w:rPr>
        <w:t>2.</w:t>
      </w:r>
      <w:r w:rsidR="00E37F58" w:rsidRPr="00E37F58">
        <w:rPr>
          <w:rFonts w:ascii="Times New Roman" w:hAnsi="Times New Roman"/>
          <w:bCs/>
          <w:szCs w:val="20"/>
        </w:rPr>
        <w:t xml:space="preserve"> </w:t>
      </w:r>
    </w:p>
    <w:p w14:paraId="7359A39D" w14:textId="63696E5D" w:rsidR="00E37F58" w:rsidRDefault="00401907" w:rsidP="006C03D4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/>
          <w:bCs/>
          <w:szCs w:val="20"/>
        </w:rPr>
      </w:pPr>
      <w:r>
        <w:rPr>
          <w:rFonts w:ascii="Times New Roman" w:hAnsi="Times New Roman"/>
          <w:bCs/>
          <w:szCs w:val="20"/>
        </w:rPr>
        <w:t>The results show that</w:t>
      </w:r>
      <w:r w:rsidR="00E37F58" w:rsidRPr="00E37F58">
        <w:rPr>
          <w:rFonts w:ascii="Times New Roman" w:hAnsi="Times New Roman"/>
          <w:bCs/>
          <w:szCs w:val="20"/>
        </w:rPr>
        <w:t>……</w:t>
      </w:r>
    </w:p>
    <w:p w14:paraId="5EBBBFC6" w14:textId="63B8EE89" w:rsidR="00401907" w:rsidRDefault="00401907" w:rsidP="006C03D4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/>
          <w:bCs/>
          <w:szCs w:val="20"/>
        </w:rPr>
      </w:pPr>
    </w:p>
    <w:p w14:paraId="334A5BF9" w14:textId="46B72165" w:rsidR="00BA6C4E" w:rsidRPr="00BA6C4E" w:rsidRDefault="00E37F58" w:rsidP="00BA6C4E">
      <w:pPr>
        <w:pStyle w:val="Heading4"/>
        <w:rPr>
          <w:rFonts w:ascii="Arial" w:hAnsi="Arial" w:cs="Arial"/>
          <w:color w:val="auto"/>
        </w:rPr>
      </w:pPr>
      <w:r w:rsidRPr="00BA6C4E">
        <w:rPr>
          <w:rFonts w:ascii="Arial" w:hAnsi="Arial" w:cs="Arial"/>
          <w:color w:val="auto"/>
        </w:rPr>
        <w:t>Subtitle: Level 4</w:t>
      </w:r>
    </w:p>
    <w:p w14:paraId="040B67D0" w14:textId="77777777" w:rsidR="0028509E" w:rsidRDefault="00430C05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430C05">
        <w:rPr>
          <w:rFonts w:ascii="Times New Roman" w:hAnsi="Times New Roman"/>
          <w:bCs/>
          <w:szCs w:val="20"/>
        </w:rPr>
        <w:t xml:space="preserve">The results obtained from the preliminary analysis of carbon emission show that the </w:t>
      </w:r>
      <w:r w:rsidR="00DC1857">
        <w:rPr>
          <w:rFonts w:ascii="Times New Roman" w:hAnsi="Times New Roman"/>
          <w:bCs/>
          <w:szCs w:val="20"/>
        </w:rPr>
        <w:t>timber</w:t>
      </w:r>
      <w:r w:rsidRPr="00430C05">
        <w:rPr>
          <w:rFonts w:ascii="Times New Roman" w:hAnsi="Times New Roman"/>
          <w:bCs/>
          <w:szCs w:val="20"/>
        </w:rPr>
        <w:t xml:space="preserve"> contributed the least carbon emissions during the end of life with the total emission of </w:t>
      </w:r>
      <w:r w:rsidR="00DC1857">
        <w:rPr>
          <w:rFonts w:ascii="Times New Roman" w:hAnsi="Times New Roman"/>
          <w:bCs/>
          <w:szCs w:val="20"/>
        </w:rPr>
        <w:t>21</w:t>
      </w:r>
      <w:r w:rsidRPr="00430C05">
        <w:rPr>
          <w:rFonts w:ascii="Times New Roman" w:hAnsi="Times New Roman"/>
          <w:bCs/>
          <w:szCs w:val="20"/>
        </w:rPr>
        <w:t xml:space="preserve"> (</w:t>
      </w:r>
      <w:r w:rsidR="00DC1857">
        <w:rPr>
          <w:rFonts w:ascii="Times New Roman" w:hAnsi="Times New Roman"/>
          <w:bCs/>
          <w:szCs w:val="20"/>
        </w:rPr>
        <w:t>kg</w:t>
      </w:r>
      <w:r w:rsidRPr="00430C05">
        <w:rPr>
          <w:rFonts w:ascii="Times New Roman" w:hAnsi="Times New Roman"/>
          <w:bCs/>
          <w:szCs w:val="20"/>
        </w:rPr>
        <w:t>CO2e).</w:t>
      </w:r>
      <w:r w:rsidR="0028509E" w:rsidRPr="0028509E">
        <w:t xml:space="preserve"> </w:t>
      </w:r>
      <w:r w:rsidR="0028509E" w:rsidRPr="0028509E">
        <w:rPr>
          <w:rFonts w:ascii="Times New Roman" w:hAnsi="Times New Roman"/>
          <w:bCs/>
          <w:szCs w:val="20"/>
        </w:rPr>
        <w:t>The findings of the current study support the previous studies which have suggested that the use of wood results in lower average carbon emission.</w:t>
      </w:r>
      <w:r w:rsidR="0028509E" w:rsidRPr="0028509E">
        <w:t xml:space="preserve"> </w:t>
      </w:r>
      <w:r w:rsidR="0028509E" w:rsidRPr="0028509E">
        <w:rPr>
          <w:rFonts w:ascii="Times New Roman" w:hAnsi="Times New Roman"/>
          <w:bCs/>
          <w:szCs w:val="20"/>
        </w:rPr>
        <w:t>For instance, Hafner and Schäfer (2018) concluded that timber-based materials can potentially reduce carbon emissions by 9–56% when compared to mineral substitutes. Similar conclusions were made in a study for the UK’s Committee on Climate Change by Spear et al. (2019) which observed that substituting masonry with timber frames can achieve</w:t>
      </w:r>
    </w:p>
    <w:p w14:paraId="6F2B26E3" w14:textId="77777777" w:rsidR="0028509E" w:rsidRDefault="0028509E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1B36823B" w14:textId="68A86A27" w:rsidR="00E37F58" w:rsidRDefault="0028509E" w:rsidP="0028509E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28509E">
        <w:rPr>
          <w:rFonts w:ascii="Times New Roman" w:hAnsi="Times New Roman"/>
          <w:bCs/>
          <w:szCs w:val="20"/>
        </w:rPr>
        <w:t>nearly 20% reduction in embodied carbon emissions.</w:t>
      </w:r>
      <w:r w:rsidR="00E37F58" w:rsidRPr="00E37F58">
        <w:rPr>
          <w:rFonts w:ascii="Times New Roman" w:hAnsi="Times New Roman"/>
          <w:bCs/>
          <w:szCs w:val="20"/>
        </w:rPr>
        <w:t>….</w:t>
      </w:r>
    </w:p>
    <w:p w14:paraId="7DACF24D" w14:textId="6ED880E9" w:rsidR="00DC1857" w:rsidRDefault="00DC1857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02D669A7" w14:textId="769FDAA5" w:rsidR="00DC1857" w:rsidRDefault="00DC1857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6D93E7DF" w14:textId="77777777" w:rsidR="00DC1857" w:rsidRPr="00E37F58" w:rsidRDefault="00DC1857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73DD48C0" w14:textId="77777777" w:rsidR="00E37F58" w:rsidRPr="0037718D" w:rsidRDefault="00E37F58" w:rsidP="0037718D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37718D">
        <w:rPr>
          <w:rFonts w:ascii="Arial" w:hAnsi="Arial" w:cs="Arial"/>
          <w:b/>
          <w:bCs/>
          <w:color w:val="auto"/>
          <w:sz w:val="20"/>
          <w:szCs w:val="20"/>
        </w:rPr>
        <w:t>5. Conclusions</w:t>
      </w:r>
    </w:p>
    <w:p w14:paraId="0B3CD4DB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37BE86A3" w14:textId="3619E9F6" w:rsidR="00E37F58" w:rsidRPr="00E37F58" w:rsidRDefault="00827F1A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827F1A">
        <w:rPr>
          <w:rFonts w:ascii="Times New Roman" w:hAnsi="Times New Roman"/>
          <w:bCs/>
          <w:szCs w:val="20"/>
        </w:rPr>
        <w:t>The aim of th</w:t>
      </w:r>
      <w:r>
        <w:rPr>
          <w:rFonts w:ascii="Times New Roman" w:hAnsi="Times New Roman"/>
          <w:bCs/>
          <w:szCs w:val="20"/>
        </w:rPr>
        <w:t>is</w:t>
      </w:r>
      <w:r w:rsidRPr="00827F1A">
        <w:rPr>
          <w:rFonts w:ascii="Times New Roman" w:hAnsi="Times New Roman"/>
          <w:bCs/>
          <w:szCs w:val="20"/>
        </w:rPr>
        <w:t xml:space="preserve"> research was to examine </w:t>
      </w:r>
      <w:r>
        <w:rPr>
          <w:rFonts w:ascii="Times New Roman" w:hAnsi="Times New Roman"/>
          <w:bCs/>
          <w:szCs w:val="20"/>
        </w:rPr>
        <w:t>carbon emission reduction in construction materials.</w:t>
      </w:r>
      <w:r w:rsidR="00751A4C" w:rsidRPr="00751A4C">
        <w:t xml:space="preserve"> </w:t>
      </w:r>
      <w:r w:rsidR="00751A4C" w:rsidRPr="00751A4C">
        <w:rPr>
          <w:rFonts w:ascii="Times New Roman" w:hAnsi="Times New Roman"/>
          <w:bCs/>
          <w:szCs w:val="20"/>
        </w:rPr>
        <w:t xml:space="preserve">The life cycle phases included in the analysis were production, construction, operation, and disposal. A case study of a </w:t>
      </w:r>
      <w:r w:rsidR="00751A4C">
        <w:rPr>
          <w:rFonts w:ascii="Times New Roman" w:hAnsi="Times New Roman"/>
          <w:bCs/>
          <w:szCs w:val="20"/>
        </w:rPr>
        <w:t>commercial</w:t>
      </w:r>
      <w:r w:rsidR="00751A4C" w:rsidRPr="00751A4C">
        <w:rPr>
          <w:rFonts w:ascii="Times New Roman" w:hAnsi="Times New Roman"/>
          <w:bCs/>
          <w:szCs w:val="20"/>
        </w:rPr>
        <w:t xml:space="preserve"> building LCA was performed to evaluate </w:t>
      </w:r>
      <w:r w:rsidR="00751A4C">
        <w:rPr>
          <w:rFonts w:ascii="Times New Roman" w:hAnsi="Times New Roman"/>
          <w:bCs/>
          <w:szCs w:val="20"/>
        </w:rPr>
        <w:t>the emissions by individual</w:t>
      </w:r>
      <w:r w:rsidR="00751A4C" w:rsidRPr="00751A4C">
        <w:rPr>
          <w:rFonts w:ascii="Times New Roman" w:hAnsi="Times New Roman"/>
          <w:bCs/>
          <w:szCs w:val="20"/>
        </w:rPr>
        <w:t xml:space="preserve"> building materials</w:t>
      </w:r>
      <w:r w:rsidR="00751A4C">
        <w:rPr>
          <w:rFonts w:ascii="Times New Roman" w:hAnsi="Times New Roman"/>
          <w:bCs/>
          <w:szCs w:val="20"/>
        </w:rPr>
        <w:t xml:space="preserve">. </w:t>
      </w:r>
      <w:r w:rsidR="00E37F58" w:rsidRPr="00E37F58">
        <w:rPr>
          <w:rFonts w:ascii="Times New Roman" w:hAnsi="Times New Roman"/>
          <w:bCs/>
          <w:szCs w:val="20"/>
        </w:rPr>
        <w:t xml:space="preserve">A </w:t>
      </w:r>
      <w:r w:rsidR="00751A4C" w:rsidRPr="00E37F58">
        <w:rPr>
          <w:rFonts w:ascii="Times New Roman" w:hAnsi="Times New Roman"/>
          <w:bCs/>
          <w:szCs w:val="20"/>
        </w:rPr>
        <w:t>mathematical</w:t>
      </w:r>
      <w:r w:rsidR="00E37F58" w:rsidRPr="00E37F58">
        <w:rPr>
          <w:rFonts w:ascii="Times New Roman" w:hAnsi="Times New Roman"/>
          <w:bCs/>
          <w:szCs w:val="20"/>
        </w:rPr>
        <w:t xml:space="preserve"> simulation procedure for predicting</w:t>
      </w:r>
      <w:r w:rsidR="00751A4C">
        <w:rPr>
          <w:rFonts w:ascii="Times New Roman" w:hAnsi="Times New Roman"/>
          <w:bCs/>
          <w:szCs w:val="20"/>
        </w:rPr>
        <w:t xml:space="preserve"> reduction was developed.</w:t>
      </w:r>
    </w:p>
    <w:p w14:paraId="233FF415" w14:textId="6EC50DDC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E37F58">
        <w:rPr>
          <w:rFonts w:ascii="Times New Roman" w:hAnsi="Times New Roman"/>
          <w:bCs/>
          <w:szCs w:val="20"/>
        </w:rPr>
        <w:t xml:space="preserve">The reduction of </w:t>
      </w:r>
      <w:r w:rsidR="007F54CC">
        <w:rPr>
          <w:rFonts w:ascii="Times New Roman" w:hAnsi="Times New Roman"/>
          <w:bCs/>
          <w:szCs w:val="20"/>
        </w:rPr>
        <w:t>carbon emission</w:t>
      </w:r>
      <w:r w:rsidRPr="00E37F58">
        <w:rPr>
          <w:rFonts w:ascii="Times New Roman" w:hAnsi="Times New Roman"/>
          <w:bCs/>
          <w:szCs w:val="20"/>
        </w:rPr>
        <w:t xml:space="preserve"> depends</w:t>
      </w:r>
      <w:r w:rsidR="007F54CC">
        <w:rPr>
          <w:rFonts w:ascii="Times New Roman" w:hAnsi="Times New Roman"/>
          <w:bCs/>
          <w:szCs w:val="20"/>
        </w:rPr>
        <w:t xml:space="preserve"> heavily</w:t>
      </w:r>
      <w:r w:rsidRPr="00E37F58">
        <w:rPr>
          <w:rFonts w:ascii="Times New Roman" w:hAnsi="Times New Roman"/>
          <w:bCs/>
          <w:szCs w:val="20"/>
        </w:rPr>
        <w:t xml:space="preserve"> on the </w:t>
      </w:r>
      <w:r w:rsidR="007F54CC">
        <w:rPr>
          <w:rFonts w:ascii="Times New Roman" w:hAnsi="Times New Roman"/>
          <w:bCs/>
          <w:szCs w:val="20"/>
        </w:rPr>
        <w:t>construction material used and construction method……….</w:t>
      </w:r>
    </w:p>
    <w:p w14:paraId="3CD5EA4A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7589E23C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45B91155" w14:textId="77777777" w:rsidR="00E37F58" w:rsidRPr="0037718D" w:rsidRDefault="00E37F58" w:rsidP="0037718D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37718D">
        <w:rPr>
          <w:rFonts w:ascii="Arial" w:hAnsi="Arial" w:cs="Arial"/>
          <w:b/>
          <w:bCs/>
          <w:color w:val="auto"/>
          <w:sz w:val="20"/>
          <w:szCs w:val="20"/>
        </w:rPr>
        <w:t>Acknowledgments</w:t>
      </w:r>
    </w:p>
    <w:p w14:paraId="67DAB554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4C6B5459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  <w:r w:rsidRPr="00E37F58">
        <w:rPr>
          <w:rFonts w:ascii="Times New Roman" w:hAnsi="Times New Roman"/>
          <w:bCs/>
          <w:szCs w:val="20"/>
        </w:rPr>
        <w:t>The research described in this paper was financially supported by the Natural Science Foundation ……</w:t>
      </w:r>
    </w:p>
    <w:p w14:paraId="4C8FA556" w14:textId="77777777" w:rsidR="001D5B8E" w:rsidRDefault="001D5B8E" w:rsidP="001D5B8E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/>
          <w:bCs/>
          <w:szCs w:val="20"/>
        </w:rPr>
      </w:pPr>
    </w:p>
    <w:p w14:paraId="3DC6A743" w14:textId="77777777" w:rsidR="001D5B8E" w:rsidRDefault="001D5B8E" w:rsidP="001D5B8E">
      <w:pPr>
        <w:kinsoku w:val="0"/>
        <w:wordWrap/>
        <w:overflowPunct w:val="0"/>
        <w:adjustRightInd w:val="0"/>
        <w:snapToGrid w:val="0"/>
        <w:spacing w:after="0" w:line="240" w:lineRule="auto"/>
        <w:rPr>
          <w:rFonts w:ascii="Times New Roman" w:hAnsi="Times New Roman"/>
          <w:bCs/>
          <w:szCs w:val="20"/>
        </w:rPr>
      </w:pPr>
    </w:p>
    <w:p w14:paraId="090B9913" w14:textId="77777777" w:rsidR="00E37F58" w:rsidRPr="0037718D" w:rsidRDefault="00E37F58" w:rsidP="0037718D">
      <w:pPr>
        <w:pStyle w:val="Heading3"/>
        <w:rPr>
          <w:rFonts w:ascii="Arial" w:hAnsi="Arial" w:cs="Arial"/>
          <w:b/>
          <w:bCs/>
          <w:color w:val="auto"/>
          <w:sz w:val="20"/>
          <w:szCs w:val="20"/>
        </w:rPr>
      </w:pPr>
      <w:r w:rsidRPr="0037718D">
        <w:rPr>
          <w:rFonts w:ascii="Arial" w:hAnsi="Arial" w:cs="Arial"/>
          <w:b/>
          <w:bCs/>
          <w:color w:val="auto"/>
          <w:sz w:val="20"/>
          <w:szCs w:val="20"/>
        </w:rPr>
        <w:t>References</w:t>
      </w:r>
    </w:p>
    <w:p w14:paraId="1CFC1850" w14:textId="77777777" w:rsidR="00E37F58" w:rsidRPr="00E37F58" w:rsidRDefault="00E37F58" w:rsidP="00E37F58">
      <w:pPr>
        <w:kinsoku w:val="0"/>
        <w:wordWrap/>
        <w:overflowPunct w:val="0"/>
        <w:adjustRightInd w:val="0"/>
        <w:snapToGrid w:val="0"/>
        <w:spacing w:after="0" w:line="240" w:lineRule="auto"/>
        <w:ind w:firstLine="284"/>
        <w:rPr>
          <w:rFonts w:ascii="Times New Roman" w:hAnsi="Times New Roman"/>
          <w:bCs/>
          <w:szCs w:val="20"/>
        </w:rPr>
      </w:pPr>
    </w:p>
    <w:p w14:paraId="0E3D8790" w14:textId="2A4C6C50" w:rsidR="002E7B37" w:rsidRPr="00E92B8D" w:rsidRDefault="00E37F58" w:rsidP="002E7B37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Author(s) (Year), “Title of paper (Capital letter only for the first letter)”, Name of Journal (Italic), Volume number in </w:t>
      </w:r>
      <w:proofErr w:type="gramStart"/>
      <w:r w:rsidRPr="00E92B8D">
        <w:rPr>
          <w:rFonts w:ascii="Times New Roman" w:hAnsi="Times New Roman"/>
          <w:bCs/>
          <w:sz w:val="18"/>
          <w:szCs w:val="18"/>
        </w:rPr>
        <w:t>bold(</w:t>
      </w:r>
      <w:proofErr w:type="gramEnd"/>
      <w:r w:rsidRPr="00E92B8D">
        <w:rPr>
          <w:rFonts w:ascii="Times New Roman" w:hAnsi="Times New Roman"/>
          <w:bCs/>
          <w:sz w:val="18"/>
          <w:szCs w:val="18"/>
        </w:rPr>
        <w:t>Issue number in non-bold), page-page.</w:t>
      </w:r>
      <w:r w:rsidR="00700C4F">
        <w:rPr>
          <w:rFonts w:ascii="Times New Roman" w:hAnsi="Times New Roman"/>
          <w:bCs/>
          <w:sz w:val="18"/>
          <w:szCs w:val="18"/>
        </w:rPr>
        <w:t xml:space="preserve"> </w:t>
      </w:r>
      <w:r w:rsidR="00700C4F" w:rsidRPr="00700C4F">
        <w:rPr>
          <w:rFonts w:ascii="Times New Roman" w:hAnsi="Times New Roman"/>
          <w:bCs/>
          <w:sz w:val="18"/>
          <w:szCs w:val="18"/>
          <w:u w:val="single"/>
        </w:rPr>
        <w:t>doi address</w:t>
      </w:r>
      <w:r w:rsidR="00700C4F" w:rsidRPr="00700C4F">
        <w:rPr>
          <w:rFonts w:ascii="Times New Roman" w:hAnsi="Times New Roman"/>
          <w:bCs/>
          <w:sz w:val="18"/>
          <w:szCs w:val="18"/>
        </w:rPr>
        <w:t>.</w:t>
      </w:r>
      <w:r w:rsidR="002E7B37">
        <w:rPr>
          <w:rFonts w:ascii="Times New Roman" w:hAnsi="Times New Roman" w:hint="eastAsia"/>
          <w:bCs/>
          <w:sz w:val="18"/>
          <w:szCs w:val="18"/>
        </w:rPr>
        <w:t xml:space="preserve"> </w:t>
      </w:r>
      <w:r w:rsidR="002E7B37" w:rsidRPr="002E7B37">
        <w:rPr>
          <w:rFonts w:ascii="Times New Roman" w:hAnsi="Times New Roman" w:hint="eastAsia"/>
          <w:b/>
          <w:bCs/>
          <w:sz w:val="18"/>
          <w:szCs w:val="18"/>
        </w:rPr>
        <w:t>9pt</w:t>
      </w:r>
    </w:p>
    <w:p w14:paraId="69865243" w14:textId="6401E27B" w:rsidR="00E37F58" w:rsidRPr="00E92B8D" w:rsidRDefault="002231C7" w:rsidP="00E92B8D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bookmarkStart w:id="1" w:name="_Hlk115271211"/>
      <w:proofErr w:type="spellStart"/>
      <w:r w:rsidRPr="002231C7">
        <w:rPr>
          <w:rFonts w:ascii="Times New Roman" w:hAnsi="Times New Roman"/>
          <w:bCs/>
          <w:sz w:val="18"/>
          <w:szCs w:val="18"/>
        </w:rPr>
        <w:t>Akbarnezhad</w:t>
      </w:r>
      <w:proofErr w:type="spellEnd"/>
      <w:r w:rsidRPr="002231C7">
        <w:rPr>
          <w:rFonts w:ascii="Times New Roman" w:hAnsi="Times New Roman"/>
          <w:bCs/>
          <w:sz w:val="18"/>
          <w:szCs w:val="18"/>
        </w:rPr>
        <w:t>, A.</w:t>
      </w:r>
      <w:r w:rsidR="000655C4">
        <w:rPr>
          <w:rFonts w:ascii="Times New Roman" w:hAnsi="Times New Roman"/>
          <w:bCs/>
          <w:sz w:val="18"/>
          <w:szCs w:val="18"/>
        </w:rPr>
        <w:t xml:space="preserve"> and</w:t>
      </w:r>
      <w:r w:rsidRPr="002231C7">
        <w:rPr>
          <w:rFonts w:ascii="Times New Roman" w:hAnsi="Times New Roman"/>
          <w:bCs/>
          <w:sz w:val="18"/>
          <w:szCs w:val="18"/>
        </w:rPr>
        <w:t xml:space="preserve"> Xiao, J </w:t>
      </w:r>
      <w:r w:rsidR="00E37F58" w:rsidRPr="00E92B8D">
        <w:rPr>
          <w:rFonts w:ascii="Times New Roman" w:hAnsi="Times New Roman"/>
          <w:bCs/>
          <w:sz w:val="18"/>
          <w:szCs w:val="18"/>
        </w:rPr>
        <w:t>(20</w:t>
      </w:r>
      <w:r w:rsidR="000655C4">
        <w:rPr>
          <w:rFonts w:ascii="Times New Roman" w:hAnsi="Times New Roman"/>
          <w:bCs/>
          <w:sz w:val="18"/>
          <w:szCs w:val="18"/>
        </w:rPr>
        <w:t>17</w:t>
      </w:r>
      <w:r w:rsidR="00E37F58" w:rsidRPr="00E92B8D">
        <w:rPr>
          <w:rFonts w:ascii="Times New Roman" w:hAnsi="Times New Roman"/>
          <w:bCs/>
          <w:sz w:val="18"/>
          <w:szCs w:val="18"/>
        </w:rPr>
        <w:t>), “A comparison of large……”,</w:t>
      </w:r>
      <w:r w:rsidR="002F3E8D" w:rsidRPr="002F3E8D">
        <w:t xml:space="preserve"> </w:t>
      </w:r>
      <w:r w:rsidR="00043807" w:rsidRPr="00043807">
        <w:rPr>
          <w:rFonts w:ascii="Times New Roman" w:hAnsi="Times New Roman"/>
          <w:bCs/>
          <w:i/>
          <w:sz w:val="18"/>
          <w:szCs w:val="18"/>
        </w:rPr>
        <w:t>Buildings</w:t>
      </w:r>
      <w:r w:rsidR="00E37F58" w:rsidRPr="00E92B8D">
        <w:rPr>
          <w:rFonts w:ascii="Times New Roman" w:hAnsi="Times New Roman"/>
          <w:bCs/>
          <w:sz w:val="18"/>
          <w:szCs w:val="18"/>
        </w:rPr>
        <w:t xml:space="preserve">, </w:t>
      </w:r>
      <w:r w:rsidR="00E37F58" w:rsidRPr="00584E4D">
        <w:rPr>
          <w:rFonts w:ascii="Times New Roman" w:hAnsi="Times New Roman"/>
          <w:b/>
          <w:bCs/>
          <w:sz w:val="18"/>
          <w:szCs w:val="18"/>
        </w:rPr>
        <w:t>91</w:t>
      </w:r>
      <w:r w:rsidR="00E37F58" w:rsidRPr="00E92B8D">
        <w:rPr>
          <w:rFonts w:ascii="Times New Roman" w:hAnsi="Times New Roman"/>
          <w:bCs/>
          <w:sz w:val="18"/>
          <w:szCs w:val="18"/>
        </w:rPr>
        <w:t>(4), 1301-1328.</w:t>
      </w:r>
      <w:r w:rsidR="00700C4F">
        <w:rPr>
          <w:rFonts w:ascii="Times New Roman" w:hAnsi="Times New Roman"/>
          <w:bCs/>
          <w:sz w:val="18"/>
          <w:szCs w:val="18"/>
        </w:rPr>
        <w:t xml:space="preserve"> </w:t>
      </w:r>
      <w:r w:rsidR="00700C4F" w:rsidRPr="00700C4F">
        <w:rPr>
          <w:rFonts w:ascii="Times New Roman" w:hAnsi="Times New Roman"/>
          <w:bCs/>
          <w:sz w:val="18"/>
          <w:szCs w:val="18"/>
          <w:u w:val="single"/>
        </w:rPr>
        <w:t>https://doi.org/10.12989/sem.2011.91.4.1301</w:t>
      </w:r>
      <w:r w:rsidR="00700C4F" w:rsidRPr="00700C4F">
        <w:rPr>
          <w:rFonts w:ascii="Times New Roman" w:hAnsi="Times New Roman"/>
          <w:bCs/>
          <w:sz w:val="18"/>
          <w:szCs w:val="18"/>
        </w:rPr>
        <w:t>.</w:t>
      </w:r>
    </w:p>
    <w:bookmarkEnd w:id="1"/>
    <w:p w14:paraId="48D8CA35" w14:textId="4B511B27" w:rsidR="002231C7" w:rsidRDefault="002231C7" w:rsidP="00E92B8D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2231C7">
        <w:rPr>
          <w:rFonts w:ascii="Times New Roman" w:hAnsi="Times New Roman"/>
          <w:bCs/>
          <w:sz w:val="18"/>
          <w:szCs w:val="18"/>
        </w:rPr>
        <w:t>Blay-Armah, A.</w:t>
      </w:r>
      <w:r w:rsidR="00043807" w:rsidRPr="00043807">
        <w:t xml:space="preserve"> </w:t>
      </w:r>
      <w:r w:rsidR="00043807" w:rsidRPr="00043807">
        <w:rPr>
          <w:rFonts w:ascii="Times New Roman" w:hAnsi="Times New Roman"/>
          <w:bCs/>
          <w:sz w:val="18"/>
          <w:szCs w:val="18"/>
        </w:rPr>
        <w:t>Bahadori-Jahromi</w:t>
      </w:r>
      <w:r w:rsidR="00043807">
        <w:rPr>
          <w:rFonts w:ascii="Times New Roman" w:hAnsi="Times New Roman"/>
          <w:bCs/>
          <w:sz w:val="18"/>
          <w:szCs w:val="18"/>
        </w:rPr>
        <w:t>,</w:t>
      </w:r>
      <w:r w:rsidR="00043807" w:rsidRPr="00043807">
        <w:rPr>
          <w:rFonts w:ascii="Times New Roman" w:hAnsi="Times New Roman"/>
          <w:bCs/>
          <w:sz w:val="18"/>
          <w:szCs w:val="18"/>
        </w:rPr>
        <w:t xml:space="preserve"> A</w:t>
      </w:r>
      <w:r w:rsidR="00043807">
        <w:rPr>
          <w:rFonts w:ascii="Times New Roman" w:hAnsi="Times New Roman"/>
          <w:bCs/>
          <w:sz w:val="18"/>
          <w:szCs w:val="18"/>
        </w:rPr>
        <w:t>.</w:t>
      </w:r>
      <w:r w:rsidR="00043807" w:rsidRPr="00043807">
        <w:rPr>
          <w:rFonts w:ascii="Times New Roman" w:hAnsi="Times New Roman"/>
          <w:bCs/>
          <w:sz w:val="18"/>
          <w:szCs w:val="18"/>
        </w:rPr>
        <w:t xml:space="preserve"> Mylona</w:t>
      </w:r>
      <w:r w:rsidR="00043807">
        <w:rPr>
          <w:rFonts w:ascii="Times New Roman" w:hAnsi="Times New Roman"/>
          <w:bCs/>
          <w:sz w:val="18"/>
          <w:szCs w:val="18"/>
        </w:rPr>
        <w:t>,</w:t>
      </w:r>
      <w:r w:rsidR="00043807" w:rsidRPr="00043807">
        <w:rPr>
          <w:rFonts w:ascii="Times New Roman" w:hAnsi="Times New Roman"/>
          <w:bCs/>
          <w:sz w:val="18"/>
          <w:szCs w:val="18"/>
        </w:rPr>
        <w:t xml:space="preserve"> A</w:t>
      </w:r>
      <w:r w:rsidR="00043807">
        <w:rPr>
          <w:rFonts w:ascii="Times New Roman" w:hAnsi="Times New Roman"/>
          <w:bCs/>
          <w:sz w:val="18"/>
          <w:szCs w:val="18"/>
        </w:rPr>
        <w:t>.</w:t>
      </w:r>
      <w:r w:rsidR="00043807" w:rsidRPr="00043807">
        <w:rPr>
          <w:rFonts w:ascii="Times New Roman" w:hAnsi="Times New Roman"/>
          <w:bCs/>
          <w:sz w:val="18"/>
          <w:szCs w:val="18"/>
        </w:rPr>
        <w:t xml:space="preserve"> Ferri</w:t>
      </w:r>
      <w:r w:rsidR="00043807">
        <w:rPr>
          <w:rFonts w:ascii="Times New Roman" w:hAnsi="Times New Roman"/>
          <w:bCs/>
          <w:sz w:val="18"/>
          <w:szCs w:val="18"/>
        </w:rPr>
        <w:t>,</w:t>
      </w:r>
      <w:r w:rsidR="00043807" w:rsidRPr="00043807">
        <w:rPr>
          <w:rFonts w:ascii="Times New Roman" w:hAnsi="Times New Roman"/>
          <w:bCs/>
          <w:sz w:val="18"/>
          <w:szCs w:val="18"/>
        </w:rPr>
        <w:t xml:space="preserve"> M</w:t>
      </w:r>
      <w:r w:rsidR="00043807">
        <w:rPr>
          <w:rFonts w:ascii="Times New Roman" w:hAnsi="Times New Roman"/>
          <w:bCs/>
          <w:sz w:val="18"/>
          <w:szCs w:val="18"/>
        </w:rPr>
        <w:t xml:space="preserve">. and </w:t>
      </w:r>
      <w:proofErr w:type="spellStart"/>
      <w:r w:rsidR="00043807">
        <w:rPr>
          <w:rFonts w:ascii="Times New Roman" w:hAnsi="Times New Roman"/>
          <w:bCs/>
          <w:sz w:val="18"/>
          <w:szCs w:val="18"/>
        </w:rPr>
        <w:t>Barthope</w:t>
      </w:r>
      <w:proofErr w:type="spellEnd"/>
      <w:r w:rsidR="00043807">
        <w:rPr>
          <w:rFonts w:ascii="Times New Roman" w:hAnsi="Times New Roman"/>
          <w:bCs/>
          <w:sz w:val="18"/>
          <w:szCs w:val="18"/>
        </w:rPr>
        <w:t>, M.</w:t>
      </w:r>
      <w:r w:rsidRPr="002231C7">
        <w:rPr>
          <w:rFonts w:ascii="Times New Roman" w:hAnsi="Times New Roman"/>
          <w:bCs/>
          <w:sz w:val="18"/>
          <w:szCs w:val="18"/>
        </w:rPr>
        <w:t xml:space="preserve"> (2022), “A comparison of large……”, Sustainability, 91(4), 1301-1328. </w:t>
      </w:r>
      <w:hyperlink r:id="rId11" w:history="1">
        <w:r w:rsidRPr="009046F6">
          <w:rPr>
            <w:rStyle w:val="Hyperlink"/>
            <w:rFonts w:ascii="Times New Roman" w:hAnsi="Times New Roman"/>
            <w:bCs/>
            <w:sz w:val="18"/>
            <w:szCs w:val="18"/>
          </w:rPr>
          <w:t>https://doi.org/10.12989/sem.2011.91.4.1301</w:t>
        </w:r>
      </w:hyperlink>
      <w:r w:rsidRPr="002231C7">
        <w:rPr>
          <w:rFonts w:ascii="Times New Roman" w:hAnsi="Times New Roman"/>
          <w:bCs/>
          <w:sz w:val="18"/>
          <w:szCs w:val="18"/>
        </w:rPr>
        <w:t>.</w:t>
      </w:r>
    </w:p>
    <w:p w14:paraId="610EC1F5" w14:textId="4BF31E28" w:rsidR="00E92B8D" w:rsidRDefault="002231C7" w:rsidP="00E92B8D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2231C7">
        <w:rPr>
          <w:rFonts w:ascii="Times New Roman" w:hAnsi="Times New Roman"/>
          <w:bCs/>
          <w:sz w:val="18"/>
          <w:szCs w:val="18"/>
        </w:rPr>
        <w:t>B-Jahromi</w:t>
      </w:r>
      <w:r>
        <w:rPr>
          <w:rFonts w:ascii="Times New Roman" w:hAnsi="Times New Roman"/>
          <w:bCs/>
          <w:sz w:val="18"/>
          <w:szCs w:val="18"/>
        </w:rPr>
        <w:t>, A.</w:t>
      </w:r>
      <w:r w:rsidRPr="002231C7">
        <w:rPr>
          <w:rFonts w:ascii="Times New Roman" w:hAnsi="Times New Roman"/>
          <w:bCs/>
          <w:sz w:val="18"/>
          <w:szCs w:val="18"/>
        </w:rPr>
        <w:t xml:space="preserve"> and B-Armah</w:t>
      </w:r>
      <w:r>
        <w:rPr>
          <w:rFonts w:ascii="Times New Roman" w:hAnsi="Times New Roman"/>
          <w:bCs/>
          <w:sz w:val="18"/>
          <w:szCs w:val="18"/>
        </w:rPr>
        <w:t>, A.</w:t>
      </w:r>
      <w:r w:rsidRPr="002231C7">
        <w:rPr>
          <w:rFonts w:ascii="Times New Roman" w:hAnsi="Times New Roman"/>
          <w:bCs/>
          <w:sz w:val="18"/>
          <w:szCs w:val="18"/>
        </w:rPr>
        <w:t xml:space="preserve"> (2022)</w:t>
      </w:r>
      <w:r>
        <w:rPr>
          <w:rFonts w:ascii="Times New Roman" w:hAnsi="Times New Roman"/>
          <w:bCs/>
          <w:sz w:val="18"/>
          <w:szCs w:val="18"/>
        </w:rPr>
        <w:t xml:space="preserve">, </w:t>
      </w:r>
      <w:r w:rsidR="00E37F58" w:rsidRPr="00E92B8D">
        <w:rPr>
          <w:rFonts w:ascii="Times New Roman" w:hAnsi="Times New Roman"/>
          <w:bCs/>
          <w:sz w:val="18"/>
          <w:szCs w:val="18"/>
        </w:rPr>
        <w:t xml:space="preserve">“A comparison of large……”, </w:t>
      </w:r>
      <w:r>
        <w:rPr>
          <w:rFonts w:ascii="Times New Roman" w:hAnsi="Times New Roman"/>
          <w:bCs/>
          <w:i/>
          <w:sz w:val="18"/>
          <w:szCs w:val="18"/>
        </w:rPr>
        <w:t>Enviro</w:t>
      </w:r>
      <w:r w:rsidR="00E92B8D" w:rsidRPr="00584E4D">
        <w:rPr>
          <w:rFonts w:ascii="Times New Roman" w:hAnsi="Times New Roman"/>
          <w:bCs/>
          <w:i/>
          <w:sz w:val="18"/>
          <w:szCs w:val="18"/>
        </w:rPr>
        <w:t xml:space="preserve">. </w:t>
      </w:r>
      <w:r>
        <w:rPr>
          <w:rFonts w:ascii="Times New Roman" w:hAnsi="Times New Roman"/>
          <w:bCs/>
          <w:i/>
          <w:sz w:val="18"/>
          <w:szCs w:val="18"/>
        </w:rPr>
        <w:t>Sci</w:t>
      </w:r>
      <w:r w:rsidR="00E92B8D">
        <w:rPr>
          <w:rFonts w:ascii="Times New Roman" w:hAnsi="Times New Roman"/>
          <w:bCs/>
          <w:sz w:val="18"/>
          <w:szCs w:val="18"/>
        </w:rPr>
        <w:t xml:space="preserve">, </w:t>
      </w:r>
      <w:r w:rsidR="00E92B8D" w:rsidRPr="00584E4D">
        <w:rPr>
          <w:rFonts w:ascii="Times New Roman" w:hAnsi="Times New Roman"/>
          <w:b/>
          <w:bCs/>
          <w:sz w:val="18"/>
          <w:szCs w:val="18"/>
        </w:rPr>
        <w:t>91</w:t>
      </w:r>
      <w:r w:rsidR="00E92B8D">
        <w:rPr>
          <w:rFonts w:ascii="Times New Roman" w:hAnsi="Times New Roman"/>
          <w:bCs/>
          <w:sz w:val="18"/>
          <w:szCs w:val="18"/>
        </w:rPr>
        <w:t>(4), 1301-1328.</w:t>
      </w:r>
      <w:r w:rsidR="00700C4F">
        <w:rPr>
          <w:rFonts w:ascii="Times New Roman" w:hAnsi="Times New Roman"/>
          <w:bCs/>
          <w:sz w:val="18"/>
          <w:szCs w:val="18"/>
        </w:rPr>
        <w:t xml:space="preserve"> </w:t>
      </w:r>
      <w:r w:rsidR="00700C4F" w:rsidRPr="00700C4F">
        <w:rPr>
          <w:rFonts w:ascii="Times New Roman" w:hAnsi="Times New Roman"/>
          <w:bCs/>
          <w:sz w:val="18"/>
          <w:szCs w:val="18"/>
          <w:u w:val="single"/>
        </w:rPr>
        <w:t>https://doi.org/10.12989/cac.2012.91.4.1301</w:t>
      </w:r>
      <w:r w:rsidR="00700C4F" w:rsidRPr="00700C4F">
        <w:rPr>
          <w:rFonts w:ascii="Times New Roman" w:hAnsi="Times New Roman"/>
          <w:bCs/>
          <w:sz w:val="18"/>
          <w:szCs w:val="18"/>
        </w:rPr>
        <w:t>.</w:t>
      </w:r>
    </w:p>
    <w:p w14:paraId="0E33CA3E" w14:textId="527ED7BB" w:rsidR="00E37F58" w:rsidRPr="00E92B8D" w:rsidRDefault="00E37F58" w:rsidP="00E92B8D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Cheng, Y.F. and Xu, B.M. (2013a), “A comparison of large……”, </w:t>
      </w:r>
      <w:r w:rsidRPr="00584E4D">
        <w:rPr>
          <w:rFonts w:ascii="Times New Roman" w:hAnsi="Times New Roman"/>
          <w:bCs/>
          <w:i/>
          <w:sz w:val="18"/>
          <w:szCs w:val="18"/>
        </w:rPr>
        <w:t>Steel Comp. Struct</w:t>
      </w:r>
      <w:r w:rsidRPr="00E92B8D">
        <w:rPr>
          <w:rFonts w:ascii="Times New Roman" w:hAnsi="Times New Roman"/>
          <w:bCs/>
          <w:sz w:val="18"/>
          <w:szCs w:val="18"/>
        </w:rPr>
        <w:t xml:space="preserve">., </w:t>
      </w:r>
      <w:r w:rsidRPr="00584E4D">
        <w:rPr>
          <w:rFonts w:ascii="Times New Roman" w:hAnsi="Times New Roman"/>
          <w:b/>
          <w:bCs/>
          <w:sz w:val="18"/>
          <w:szCs w:val="18"/>
        </w:rPr>
        <w:t>91</w:t>
      </w:r>
      <w:r w:rsidRPr="00E92B8D">
        <w:rPr>
          <w:rFonts w:ascii="Times New Roman" w:hAnsi="Times New Roman"/>
          <w:bCs/>
          <w:sz w:val="18"/>
          <w:szCs w:val="18"/>
        </w:rPr>
        <w:t>(4), 1301-1328.</w:t>
      </w:r>
      <w:r w:rsidR="00700C4F">
        <w:rPr>
          <w:rFonts w:ascii="Times New Roman" w:hAnsi="Times New Roman"/>
          <w:bCs/>
          <w:sz w:val="18"/>
          <w:szCs w:val="18"/>
        </w:rPr>
        <w:t xml:space="preserve"> </w:t>
      </w:r>
      <w:r w:rsidR="00700C4F" w:rsidRPr="00700C4F">
        <w:rPr>
          <w:rFonts w:ascii="Times New Roman" w:hAnsi="Times New Roman"/>
          <w:bCs/>
          <w:sz w:val="18"/>
          <w:szCs w:val="18"/>
          <w:u w:val="single"/>
        </w:rPr>
        <w:t>https://doi.org/10.12989/scs.2013.91.4.1301</w:t>
      </w:r>
      <w:r w:rsidR="00700C4F" w:rsidRPr="00700C4F">
        <w:rPr>
          <w:rFonts w:ascii="Times New Roman" w:hAnsi="Times New Roman"/>
          <w:bCs/>
          <w:sz w:val="18"/>
          <w:szCs w:val="18"/>
        </w:rPr>
        <w:t>.</w:t>
      </w:r>
    </w:p>
    <w:p w14:paraId="73E27820" w14:textId="43D6E333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Cheng, Y.F. and Xu, B.M. (2013b), “A comparison of large……”, </w:t>
      </w:r>
      <w:r w:rsidRPr="00584E4D">
        <w:rPr>
          <w:rFonts w:ascii="Times New Roman" w:hAnsi="Times New Roman"/>
          <w:bCs/>
          <w:i/>
          <w:sz w:val="18"/>
          <w:szCs w:val="18"/>
        </w:rPr>
        <w:t>J. Wing Eng</w:t>
      </w:r>
      <w:r w:rsidRPr="00E92B8D">
        <w:rPr>
          <w:rFonts w:ascii="Times New Roman" w:hAnsi="Times New Roman"/>
          <w:bCs/>
          <w:sz w:val="18"/>
          <w:szCs w:val="18"/>
        </w:rPr>
        <w:t xml:space="preserve">., </w:t>
      </w:r>
      <w:r w:rsidRPr="00584E4D">
        <w:rPr>
          <w:rFonts w:ascii="Times New Roman" w:hAnsi="Times New Roman"/>
          <w:b/>
          <w:bCs/>
          <w:sz w:val="18"/>
          <w:szCs w:val="18"/>
        </w:rPr>
        <w:t>91</w:t>
      </w:r>
      <w:r w:rsidRPr="00E92B8D">
        <w:rPr>
          <w:rFonts w:ascii="Times New Roman" w:hAnsi="Times New Roman"/>
          <w:bCs/>
          <w:sz w:val="18"/>
          <w:szCs w:val="18"/>
        </w:rPr>
        <w:t>(4), 1301-1328.</w:t>
      </w:r>
      <w:r w:rsidR="00700C4F">
        <w:rPr>
          <w:rFonts w:ascii="Times New Roman" w:hAnsi="Times New Roman"/>
          <w:bCs/>
          <w:sz w:val="18"/>
          <w:szCs w:val="18"/>
        </w:rPr>
        <w:t xml:space="preserve"> </w:t>
      </w:r>
      <w:r w:rsidR="00700C4F" w:rsidRPr="00700C4F">
        <w:rPr>
          <w:rFonts w:ascii="Times New Roman" w:hAnsi="Times New Roman"/>
          <w:bCs/>
          <w:sz w:val="18"/>
          <w:szCs w:val="18"/>
          <w:u w:val="single"/>
        </w:rPr>
        <w:t>https://doi.org/10.12989/xxx.2013.91.4.1301</w:t>
      </w:r>
      <w:r w:rsidR="00700C4F" w:rsidRPr="00700C4F">
        <w:rPr>
          <w:rFonts w:ascii="Times New Roman" w:hAnsi="Times New Roman"/>
          <w:bCs/>
          <w:sz w:val="18"/>
          <w:szCs w:val="18"/>
        </w:rPr>
        <w:t>.</w:t>
      </w:r>
    </w:p>
    <w:p w14:paraId="52274807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Author(s) (Year), </w:t>
      </w:r>
      <w:r w:rsidRPr="00584E4D">
        <w:rPr>
          <w:rFonts w:ascii="Times New Roman" w:hAnsi="Times New Roman"/>
          <w:bCs/>
          <w:i/>
          <w:sz w:val="18"/>
          <w:szCs w:val="18"/>
        </w:rPr>
        <w:t>Name of Book</w:t>
      </w:r>
      <w:r w:rsidRPr="00E92B8D">
        <w:rPr>
          <w:rFonts w:ascii="Times New Roman" w:hAnsi="Times New Roman"/>
          <w:bCs/>
          <w:sz w:val="18"/>
          <w:szCs w:val="18"/>
        </w:rPr>
        <w:t xml:space="preserve"> (Every word starts in capital letter), Name of publishing company, City, State, Country.</w:t>
      </w:r>
    </w:p>
    <w:p w14:paraId="48031DAB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>Harris, D.C. (2007), Quantitative Chemical Analysis, W.H. Freeman and Company, New York, NY, USA.</w:t>
      </w:r>
    </w:p>
    <w:p w14:paraId="3A95FCE4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Harris, D.C. (2007), </w:t>
      </w:r>
      <w:r w:rsidRPr="00584E4D">
        <w:rPr>
          <w:rFonts w:ascii="Times New Roman" w:hAnsi="Times New Roman"/>
          <w:bCs/>
          <w:i/>
          <w:sz w:val="18"/>
          <w:szCs w:val="18"/>
        </w:rPr>
        <w:t>Quantitative Chemical Analysis</w:t>
      </w:r>
      <w:r w:rsidRPr="00E92B8D">
        <w:rPr>
          <w:rFonts w:ascii="Times New Roman" w:hAnsi="Times New Roman"/>
          <w:bCs/>
          <w:sz w:val="18"/>
          <w:szCs w:val="18"/>
        </w:rPr>
        <w:t>, (7th Edition), W.H. Freeman and Company, New York, NY, USA.</w:t>
      </w:r>
    </w:p>
    <w:p w14:paraId="27139384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Author(s) (Year), “Title of paper”, </w:t>
      </w:r>
      <w:r w:rsidRPr="00584E4D">
        <w:rPr>
          <w:rFonts w:ascii="Times New Roman" w:hAnsi="Times New Roman"/>
          <w:bCs/>
          <w:i/>
          <w:sz w:val="18"/>
          <w:szCs w:val="18"/>
        </w:rPr>
        <w:t>Name of Proceeding or Name of occasion</w:t>
      </w:r>
      <w:r w:rsidRPr="00E92B8D">
        <w:rPr>
          <w:rFonts w:ascii="Times New Roman" w:hAnsi="Times New Roman"/>
          <w:bCs/>
          <w:sz w:val="18"/>
          <w:szCs w:val="18"/>
        </w:rPr>
        <w:t xml:space="preserve"> (Every word starts in capital letter), City, Month.</w:t>
      </w:r>
    </w:p>
    <w:p w14:paraId="350EFCE1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 xml:space="preserve">Kerciku, A.A., Bhattacharya, S., Burd, H.J. and Lubkowski, Z.A. (2008), “Fixity of pile foundations ……”, </w:t>
      </w:r>
      <w:r w:rsidRPr="00584E4D">
        <w:rPr>
          <w:rFonts w:ascii="Times New Roman" w:hAnsi="Times New Roman"/>
          <w:bCs/>
          <w:i/>
          <w:sz w:val="18"/>
          <w:szCs w:val="18"/>
        </w:rPr>
        <w:t>Proceedings of the 14th World Conference on Earthquake Engineering</w:t>
      </w:r>
      <w:r w:rsidRPr="00E92B8D">
        <w:rPr>
          <w:rFonts w:ascii="Times New Roman" w:hAnsi="Times New Roman"/>
          <w:bCs/>
          <w:sz w:val="18"/>
          <w:szCs w:val="18"/>
        </w:rPr>
        <w:t>, Bejing, China, October.</w:t>
      </w:r>
    </w:p>
    <w:p w14:paraId="1B0819FC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>Author(s) (Year), “Title of paper”, Ph.D. Dissertation, Name of University, City.</w:t>
      </w:r>
    </w:p>
    <w:p w14:paraId="20D98EA6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>Sajjad, M. (2005), “Evaluation of bacterial strategies……”, Ph.D. Dissertation, Michigan State University, Michigan.</w:t>
      </w:r>
    </w:p>
    <w:p w14:paraId="55422F53" w14:textId="77777777" w:rsidR="00E37F58" w:rsidRPr="00E92B8D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>Author(s) (Year), Title of Paper (Every word starts in capital letter), Name of Magazine, Published Month.</w:t>
      </w:r>
    </w:p>
    <w:p w14:paraId="671E65C2" w14:textId="77777777" w:rsidR="0034752F" w:rsidRDefault="00E37F58" w:rsidP="007B178F">
      <w:pPr>
        <w:kinsoku w:val="0"/>
        <w:wordWrap/>
        <w:overflowPunct w:val="0"/>
        <w:adjustRightInd w:val="0"/>
        <w:snapToGrid w:val="0"/>
        <w:spacing w:after="0" w:line="240" w:lineRule="auto"/>
        <w:ind w:left="180" w:hangingChars="100" w:hanging="180"/>
        <w:rPr>
          <w:rFonts w:ascii="Times New Roman" w:hAnsi="Times New Roman"/>
          <w:bCs/>
          <w:sz w:val="18"/>
          <w:szCs w:val="18"/>
        </w:rPr>
      </w:pPr>
      <w:r w:rsidRPr="00E92B8D">
        <w:rPr>
          <w:rFonts w:ascii="Times New Roman" w:hAnsi="Times New Roman"/>
          <w:bCs/>
          <w:sz w:val="18"/>
          <w:szCs w:val="18"/>
        </w:rPr>
        <w:t>Carey, A.A. and Hayzen, A.J (2001), The Dielectric Constant and Oil Analysis, Practicing Oil Analysis Magazine, September.</w:t>
      </w:r>
    </w:p>
    <w:p w14:paraId="14329ED1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EE490A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Author(s) (Year), </w:t>
      </w:r>
      <w:r w:rsidRPr="00EE490A">
        <w:rPr>
          <w:rFonts w:ascii="Times New Roman" w:eastAsia="Malgun Gothic" w:hAnsi="Times New Roman" w:cs="Times New Roman"/>
          <w:kern w:val="0"/>
          <w:sz w:val="18"/>
          <w:szCs w:val="18"/>
        </w:rPr>
        <w:t>“</w:t>
      </w:r>
      <w:r w:rsidRPr="00EE490A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Research Report Title as appears on the cover page</w:t>
      </w:r>
      <w:r w:rsidRPr="00EE490A">
        <w:rPr>
          <w:rFonts w:ascii="Times New Roman" w:eastAsia="Malgun Gothic" w:hAnsi="Times New Roman" w:cs="Times New Roman"/>
          <w:kern w:val="0"/>
          <w:sz w:val="18"/>
          <w:szCs w:val="18"/>
        </w:rPr>
        <w:t>”</w:t>
      </w:r>
      <w:r w:rsidRPr="00EE490A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, Research Report Number; Name of U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niversity/Institution.</w:t>
      </w:r>
    </w:p>
    <w:p w14:paraId="75037B82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Wu, Y.F., Oehlers, D.J. and Griffith, M.C. (2001a), “Numerical simulation of composite plated columns”,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Research Report No. R172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;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Dep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artment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of Civil and Env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ironmental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Eng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ineering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, Adelaide University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,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Adelaide, Australia.</w:t>
      </w:r>
    </w:p>
    <w:p w14:paraId="21A62449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Gourley, B.C., Tort, C., Denavit, M.D., Schiller, P.H. and Hajjar, J.F. (2008), “A synopsis of studies of the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monotonic and cyclic behavior of concrete-filled steel tube members, connections and frames”, Report No.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NSEL-008; Newmark Structural Engineering Laboratory, Department of Civil and Environmental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Engineering, University of Illinois at Urbana-Champaign, Champaign, IL, USA.</w:t>
      </w:r>
    </w:p>
    <w:p w14:paraId="7DCADA4F" w14:textId="77777777" w:rsidR="0034752F" w:rsidRPr="0034752F" w:rsidRDefault="0034752F" w:rsidP="0034752F">
      <w:pPr>
        <w:widowControl/>
        <w:wordWrap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4752F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 xml:space="preserve">Design code (Year), </w:t>
      </w:r>
      <w:r w:rsidRPr="0034752F">
        <w:rPr>
          <w:rFonts w:ascii="Times New Roman" w:hAnsi="Times New Roman" w:cs="Times New Roman" w:hint="eastAsia"/>
          <w:i/>
          <w:sz w:val="18"/>
          <w:szCs w:val="18"/>
          <w:shd w:val="clear" w:color="auto" w:fill="FFFFFF"/>
        </w:rPr>
        <w:t>Title</w:t>
      </w:r>
      <w:r w:rsidRPr="0034752F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, Full name of the code, Name of Organization; City, Country.</w:t>
      </w:r>
    </w:p>
    <w:p w14:paraId="6A260813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ACI 318 (2011), Building code requirements for structural concrete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and commentary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,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American Concrete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Institute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;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Farmington Hills, MI, USA.</w:t>
      </w:r>
    </w:p>
    <w:p w14:paraId="5010B903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Eurocode (2003), Design of Steel Structures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.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Part 1.5: Plated Structural elements, European Committee for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Standardization; Brussels, Belgium.</w:t>
      </w:r>
    </w:p>
    <w:p w14:paraId="2C968873" w14:textId="77777777" w:rsidR="0034752F" w:rsidRPr="0034752F" w:rsidRDefault="0034752F" w:rsidP="0034752F">
      <w:pPr>
        <w:widowControl/>
        <w:wordWrap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4752F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 xml:space="preserve">Name of URL (Year), Title of the website link; Name of Organization, City, Country. </w:t>
      </w:r>
      <w:r w:rsidRPr="0034752F">
        <w:rPr>
          <w:rFonts w:ascii="Times New Roman" w:hAnsi="Times New Roman" w:cs="Times New Roman" w:hint="eastAsia"/>
          <w:sz w:val="18"/>
          <w:szCs w:val="18"/>
          <w:u w:val="single"/>
          <w:shd w:val="clear" w:color="auto" w:fill="FFFFFF"/>
        </w:rPr>
        <w:t>Link address</w:t>
      </w:r>
    </w:p>
    <w:p w14:paraId="25FD6DE2" w14:textId="77777777" w:rsidR="0034752F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ARTeMIS (2004), Ambient Response Testing and Modal Identification Software ARTeMIS Extractor Pro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 xml:space="preserve"> 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>3.43.; Structural Vibration Solution A/S Aalborg East, Denmark</w:t>
      </w:r>
      <w:r w:rsidRPr="0034752F">
        <w:rPr>
          <w:rFonts w:ascii="Times New Roman" w:eastAsia="Malgun Gothic" w:hAnsi="Times New Roman" w:cs="Times New Roman" w:hint="eastAsia"/>
          <w:kern w:val="0"/>
          <w:sz w:val="18"/>
          <w:szCs w:val="18"/>
        </w:rPr>
        <w:t>.</w:t>
      </w: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 </w:t>
      </w:r>
      <w:hyperlink r:id="rId12" w:history="1">
        <w:r w:rsidRPr="0034752F">
          <w:rPr>
            <w:rStyle w:val="Hyperlink"/>
            <w:rFonts w:ascii="Times New Roman" w:eastAsia="Malgun Gothic" w:hAnsi="Times New Roman" w:cs="Times New Roman"/>
            <w:color w:val="auto"/>
            <w:kern w:val="0"/>
            <w:sz w:val="18"/>
            <w:szCs w:val="18"/>
          </w:rPr>
          <w:t>www.svibs.com</w:t>
        </w:r>
      </w:hyperlink>
    </w:p>
    <w:p w14:paraId="066D433C" w14:textId="77777777" w:rsidR="00E37F58" w:rsidRPr="0034752F" w:rsidRDefault="0034752F" w:rsidP="0034752F">
      <w:pPr>
        <w:wordWrap/>
        <w:autoSpaceDE/>
        <w:autoSpaceDN/>
        <w:adjustRightInd w:val="0"/>
        <w:snapToGrid w:val="0"/>
        <w:spacing w:after="0" w:line="240" w:lineRule="auto"/>
        <w:ind w:left="180" w:hangingChars="100" w:hanging="180"/>
        <w:rPr>
          <w:rFonts w:ascii="Times New Roman" w:eastAsia="Malgun Gothic" w:hAnsi="Times New Roman" w:cs="Times New Roman"/>
          <w:kern w:val="0"/>
          <w:sz w:val="18"/>
          <w:szCs w:val="18"/>
        </w:rPr>
      </w:pPr>
      <w:r w:rsidRPr="0034752F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COMSOL Inc. (2013), </w:t>
      </w:r>
      <w:hyperlink r:id="rId13" w:history="1">
        <w:r w:rsidRPr="0034752F">
          <w:rPr>
            <w:rStyle w:val="Hyperlink"/>
            <w:rFonts w:ascii="Times New Roman" w:eastAsia="Malgun Gothic" w:hAnsi="Times New Roman" w:cs="Times New Roman"/>
            <w:color w:val="auto"/>
            <w:kern w:val="0"/>
            <w:sz w:val="18"/>
            <w:szCs w:val="18"/>
          </w:rPr>
          <w:t>http://www.comsol.com</w:t>
        </w:r>
      </w:hyperlink>
    </w:p>
    <w:sectPr w:rsidR="00E37F58" w:rsidRPr="0034752F" w:rsidSect="00AC07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531" w:right="907" w:bottom="1304" w:left="907" w:header="851" w:footer="992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E9124" w14:textId="77777777" w:rsidR="007058E6" w:rsidRDefault="007058E6" w:rsidP="00674E2B">
      <w:pPr>
        <w:spacing w:after="0" w:line="240" w:lineRule="auto"/>
      </w:pPr>
      <w:r>
        <w:separator/>
      </w:r>
    </w:p>
  </w:endnote>
  <w:endnote w:type="continuationSeparator" w:id="0">
    <w:p w14:paraId="1F37AE91" w14:textId="77777777" w:rsidR="007058E6" w:rsidRDefault="007058E6" w:rsidP="00674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AC40" w14:textId="4B6873C5" w:rsidR="00E37561" w:rsidRPr="00B918F4" w:rsidRDefault="00B918F4" w:rsidP="00B918F4">
    <w:pPr>
      <w:tabs>
        <w:tab w:val="center" w:pos="4153"/>
        <w:tab w:val="right" w:pos="8306"/>
      </w:tabs>
      <w:kinsoku w:val="0"/>
      <w:overflowPunct w:val="0"/>
      <w:adjustRightInd w:val="0"/>
      <w:snapToGrid w:val="0"/>
      <w:spacing w:after="0" w:line="240" w:lineRule="auto"/>
      <w:jc w:val="center"/>
      <w:rPr>
        <w:rFonts w:ascii="Arial" w:eastAsia="Malgun Gothic" w:hAnsi="Arial" w:cs="Arial"/>
        <w:sz w:val="16"/>
        <w:szCs w:val="16"/>
      </w:rPr>
    </w:pPr>
    <w:proofErr w:type="spellStart"/>
    <w:r>
      <w:rPr>
        <w:rFonts w:ascii="Arial" w:eastAsia="Malgun Gothic" w:hAnsi="Arial" w:cs="Arial"/>
        <w:sz w:val="16"/>
        <w:szCs w:val="16"/>
      </w:rPr>
      <w:t>doi</w:t>
    </w:r>
    <w:proofErr w:type="spellEnd"/>
    <w:r>
      <w:rPr>
        <w:rFonts w:ascii="Arial" w:eastAsia="Malgun Gothic" w:hAnsi="Arial" w:cs="Arial"/>
        <w:sz w:val="16"/>
        <w:szCs w:val="16"/>
      </w:rPr>
      <w:t xml:space="preserve">: </w:t>
    </w:r>
    <w:r w:rsidRPr="00AC133E">
      <w:rPr>
        <w:rFonts w:ascii="Arial" w:eastAsia="Malgun Gothic" w:hAnsi="Arial" w:cs="Arial"/>
        <w:sz w:val="16"/>
        <w:szCs w:val="16"/>
      </w:rPr>
      <w:t>10.1006/</w:t>
    </w:r>
    <w:proofErr w:type="spellStart"/>
    <w:r>
      <w:rPr>
        <w:rFonts w:ascii="Arial" w:eastAsia="Malgun Gothic" w:hAnsi="Arial" w:cs="Arial"/>
        <w:sz w:val="16"/>
        <w:szCs w:val="16"/>
      </w:rPr>
      <w:t>efs</w:t>
    </w:r>
    <w:r w:rsidRPr="00AC133E">
      <w:rPr>
        <w:rFonts w:ascii="Arial" w:eastAsia="Malgun Gothic" w:hAnsi="Arial" w:cs="Arial"/>
        <w:sz w:val="16"/>
        <w:szCs w:val="16"/>
      </w:rPr>
      <w:t>.</w:t>
    </w:r>
    <w:r>
      <w:rPr>
        <w:rFonts w:ascii="Arial" w:eastAsia="Malgun Gothic" w:hAnsi="Arial" w:cs="Arial"/>
        <w:sz w:val="16"/>
        <w:szCs w:val="16"/>
      </w:rPr>
      <w:t>xxxx.xxxx</w:t>
    </w:r>
    <w:proofErr w:type="spellEnd"/>
    <w:r>
      <w:rPr>
        <w:rFonts w:ascii="Arial" w:eastAsia="Malgun Gothic" w:hAnsi="Arial" w:cs="Arial"/>
        <w:sz w:val="16"/>
        <w:szCs w:val="16"/>
      </w:rPr>
      <w:t xml:space="preserve">                                                                                      ISSN: </w:t>
    </w:r>
    <w:r w:rsidRPr="00AC133E">
      <w:rPr>
        <w:rFonts w:ascii="Arial" w:eastAsia="Malgun Gothic" w:hAnsi="Arial" w:cs="Arial"/>
        <w:sz w:val="16"/>
        <w:szCs w:val="16"/>
      </w:rPr>
      <w:t>2753-4693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E8FC" w14:textId="180DC9A0" w:rsidR="00E37561" w:rsidRPr="00B918F4" w:rsidRDefault="00B918F4" w:rsidP="00B918F4">
    <w:pPr>
      <w:tabs>
        <w:tab w:val="center" w:pos="4153"/>
        <w:tab w:val="right" w:pos="8306"/>
      </w:tabs>
      <w:kinsoku w:val="0"/>
      <w:overflowPunct w:val="0"/>
      <w:adjustRightInd w:val="0"/>
      <w:snapToGrid w:val="0"/>
      <w:spacing w:after="0" w:line="240" w:lineRule="auto"/>
      <w:jc w:val="center"/>
      <w:rPr>
        <w:rFonts w:ascii="Arial" w:eastAsia="Malgun Gothic" w:hAnsi="Arial" w:cs="Arial"/>
        <w:sz w:val="16"/>
        <w:szCs w:val="16"/>
      </w:rPr>
    </w:pPr>
    <w:proofErr w:type="spellStart"/>
    <w:r>
      <w:rPr>
        <w:rFonts w:ascii="Arial" w:eastAsia="Malgun Gothic" w:hAnsi="Arial" w:cs="Arial"/>
        <w:sz w:val="16"/>
        <w:szCs w:val="16"/>
      </w:rPr>
      <w:t>doi</w:t>
    </w:r>
    <w:proofErr w:type="spellEnd"/>
    <w:r>
      <w:rPr>
        <w:rFonts w:ascii="Arial" w:eastAsia="Malgun Gothic" w:hAnsi="Arial" w:cs="Arial"/>
        <w:sz w:val="16"/>
        <w:szCs w:val="16"/>
      </w:rPr>
      <w:t xml:space="preserve">: </w:t>
    </w:r>
    <w:r w:rsidRPr="00AC133E">
      <w:rPr>
        <w:rFonts w:ascii="Arial" w:eastAsia="Malgun Gothic" w:hAnsi="Arial" w:cs="Arial"/>
        <w:sz w:val="16"/>
        <w:szCs w:val="16"/>
      </w:rPr>
      <w:t>10.1006/</w:t>
    </w:r>
    <w:proofErr w:type="spellStart"/>
    <w:r>
      <w:rPr>
        <w:rFonts w:ascii="Arial" w:eastAsia="Malgun Gothic" w:hAnsi="Arial" w:cs="Arial"/>
        <w:sz w:val="16"/>
        <w:szCs w:val="16"/>
      </w:rPr>
      <w:t>efs</w:t>
    </w:r>
    <w:r w:rsidRPr="00AC133E">
      <w:rPr>
        <w:rFonts w:ascii="Arial" w:eastAsia="Malgun Gothic" w:hAnsi="Arial" w:cs="Arial"/>
        <w:sz w:val="16"/>
        <w:szCs w:val="16"/>
      </w:rPr>
      <w:t>.</w:t>
    </w:r>
    <w:r>
      <w:rPr>
        <w:rFonts w:ascii="Arial" w:eastAsia="Malgun Gothic" w:hAnsi="Arial" w:cs="Arial"/>
        <w:sz w:val="16"/>
        <w:szCs w:val="16"/>
      </w:rPr>
      <w:t>xxxx.xxxx</w:t>
    </w:r>
    <w:proofErr w:type="spellEnd"/>
    <w:r>
      <w:rPr>
        <w:rFonts w:ascii="Arial" w:eastAsia="Malgun Gothic" w:hAnsi="Arial" w:cs="Arial"/>
        <w:sz w:val="16"/>
        <w:szCs w:val="16"/>
      </w:rPr>
      <w:t xml:space="preserve">                                                                                      ISSN: </w:t>
    </w:r>
    <w:r w:rsidRPr="00AC133E">
      <w:rPr>
        <w:rFonts w:ascii="Arial" w:eastAsia="Malgun Gothic" w:hAnsi="Arial" w:cs="Arial"/>
        <w:sz w:val="16"/>
        <w:szCs w:val="16"/>
      </w:rPr>
      <w:t>2753-4693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103F6" w14:textId="3489F8C1" w:rsidR="00316F39" w:rsidRPr="00E02206" w:rsidRDefault="00AC133E" w:rsidP="00AC133E">
    <w:pPr>
      <w:tabs>
        <w:tab w:val="center" w:pos="4153"/>
        <w:tab w:val="right" w:pos="8306"/>
      </w:tabs>
      <w:kinsoku w:val="0"/>
      <w:overflowPunct w:val="0"/>
      <w:adjustRightInd w:val="0"/>
      <w:snapToGrid w:val="0"/>
      <w:spacing w:after="0" w:line="240" w:lineRule="auto"/>
      <w:jc w:val="center"/>
      <w:rPr>
        <w:rFonts w:ascii="Arial" w:eastAsia="Malgun Gothic" w:hAnsi="Arial" w:cs="Arial"/>
        <w:sz w:val="16"/>
        <w:szCs w:val="16"/>
      </w:rPr>
    </w:pPr>
    <w:r>
      <w:rPr>
        <w:rFonts w:ascii="Arial" w:eastAsia="Malgun Gothic" w:hAnsi="Arial" w:cs="Arial"/>
        <w:sz w:val="16"/>
        <w:szCs w:val="16"/>
      </w:rPr>
      <w:t xml:space="preserve">doi: </w:t>
    </w:r>
    <w:r w:rsidRPr="00AC133E">
      <w:rPr>
        <w:rFonts w:ascii="Arial" w:eastAsia="Malgun Gothic" w:hAnsi="Arial" w:cs="Arial"/>
        <w:sz w:val="16"/>
        <w:szCs w:val="16"/>
      </w:rPr>
      <w:t>10.1006/</w:t>
    </w:r>
    <w:r>
      <w:rPr>
        <w:rFonts w:ascii="Arial" w:eastAsia="Malgun Gothic" w:hAnsi="Arial" w:cs="Arial"/>
        <w:sz w:val="16"/>
        <w:szCs w:val="16"/>
      </w:rPr>
      <w:t>efs</w:t>
    </w:r>
    <w:r w:rsidRPr="00AC133E">
      <w:rPr>
        <w:rFonts w:ascii="Arial" w:eastAsia="Malgun Gothic" w:hAnsi="Arial" w:cs="Arial"/>
        <w:sz w:val="16"/>
        <w:szCs w:val="16"/>
      </w:rPr>
      <w:t>.</w:t>
    </w:r>
    <w:r w:rsidR="00DE3546">
      <w:rPr>
        <w:rFonts w:ascii="Arial" w:eastAsia="Malgun Gothic" w:hAnsi="Arial" w:cs="Arial"/>
        <w:sz w:val="16"/>
        <w:szCs w:val="16"/>
      </w:rPr>
      <w:t>xxxx.xxxx</w:t>
    </w:r>
    <w:r>
      <w:rPr>
        <w:rFonts w:ascii="Arial" w:eastAsia="Malgun Gothic" w:hAnsi="Arial" w:cs="Arial"/>
        <w:sz w:val="16"/>
        <w:szCs w:val="16"/>
      </w:rPr>
      <w:t xml:space="preserve">                                                                                      ISSN: </w:t>
    </w:r>
    <w:r w:rsidRPr="00AC133E">
      <w:rPr>
        <w:rFonts w:ascii="Arial" w:eastAsia="Malgun Gothic" w:hAnsi="Arial" w:cs="Arial"/>
        <w:sz w:val="16"/>
        <w:szCs w:val="16"/>
      </w:rPr>
      <w:t>2753-4693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0F235" w14:textId="77777777" w:rsidR="007058E6" w:rsidRDefault="007058E6" w:rsidP="00674E2B">
      <w:pPr>
        <w:spacing w:after="0" w:line="240" w:lineRule="auto"/>
      </w:pPr>
      <w:r>
        <w:separator/>
      </w:r>
    </w:p>
  </w:footnote>
  <w:footnote w:type="continuationSeparator" w:id="0">
    <w:p w14:paraId="68A536B6" w14:textId="77777777" w:rsidR="007058E6" w:rsidRDefault="007058E6" w:rsidP="00674E2B">
      <w:pPr>
        <w:spacing w:after="0" w:line="240" w:lineRule="auto"/>
      </w:pPr>
      <w:r>
        <w:continuationSeparator/>
      </w:r>
    </w:p>
  </w:footnote>
  <w:footnote w:id="1">
    <w:p w14:paraId="453879A9" w14:textId="77777777" w:rsidR="006814D4" w:rsidRDefault="006814D4" w:rsidP="006814D4">
      <w:pPr>
        <w:pStyle w:val="FootnoteText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ko-KR"/>
        </w:rPr>
      </w:pPr>
      <w:r w:rsidRPr="009F1383">
        <w:rPr>
          <w:rStyle w:val="FootnoteReference"/>
          <w:vertAlign w:val="baseline"/>
        </w:rPr>
        <w:sym w:font="Symbol" w:char="F02A"/>
      </w:r>
      <w:r>
        <w:rPr>
          <w:rFonts w:ascii="Times New Roman" w:hAnsi="Times New Roman" w:cs="Times New Roman"/>
          <w:sz w:val="20"/>
          <w:szCs w:val="20"/>
        </w:rPr>
        <w:t xml:space="preserve">Corresponding author, </w:t>
      </w:r>
      <w:r>
        <w:rPr>
          <w:rFonts w:ascii="Times New Roman" w:hAnsi="Times New Roman" w:cs="Times New Roman"/>
          <w:sz w:val="20"/>
          <w:szCs w:val="20"/>
          <w:lang w:eastAsia="ko-KR"/>
        </w:rPr>
        <w:t>Ph.D.</w:t>
      </w:r>
      <w:r w:rsidR="00E02206">
        <w:rPr>
          <w:rFonts w:ascii="Times New Roman" w:hAnsi="Times New Roman" w:cs="Times New Roman" w:hint="eastAsia"/>
          <w:sz w:val="20"/>
          <w:szCs w:val="20"/>
          <w:lang w:eastAsia="ko-KR"/>
        </w:rPr>
        <w:t xml:space="preserve"> </w:t>
      </w:r>
      <w:r w:rsidR="00E02206">
        <w:rPr>
          <w:rFonts w:ascii="Times New Roman" w:hAnsi="Times New Roman" w:cs="Times New Roman"/>
          <w:sz w:val="20"/>
          <w:szCs w:val="20"/>
          <w:lang w:eastAsia="ko-KR"/>
        </w:rPr>
        <w:t>Professor (or Ph.D., etc.),</w:t>
      </w:r>
      <w:r w:rsidR="00E02206">
        <w:rPr>
          <w:rFonts w:ascii="Times New Roman" w:hAnsi="Times New Roman" w:cs="Times New Roman" w:hint="eastAsia"/>
          <w:sz w:val="20"/>
          <w:szCs w:val="20"/>
          <w:lang w:eastAsia="ko-KR"/>
        </w:rPr>
        <w:t xml:space="preserve"> 10pt</w:t>
      </w:r>
    </w:p>
    <w:p w14:paraId="22A018B8" w14:textId="77777777" w:rsidR="006814D4" w:rsidRPr="00BA6DC0" w:rsidRDefault="006814D4" w:rsidP="00E02206">
      <w:pPr>
        <w:pStyle w:val="FootnoteText"/>
        <w:kinsoku w:val="0"/>
        <w:overflowPunct w:val="0"/>
        <w:adjustRightInd w:val="0"/>
        <w:spacing w:after="0" w:line="240" w:lineRule="auto"/>
        <w:ind w:firstLineChars="50" w:firstLine="100"/>
        <w:rPr>
          <w:rFonts w:ascii="Times New Roman" w:hAnsi="Times New Roman" w:cs="Times New Roman"/>
          <w:sz w:val="20"/>
          <w:szCs w:val="20"/>
          <w:lang w:eastAsia="ko-KR"/>
        </w:rPr>
      </w:pPr>
      <w:r w:rsidRPr="00BA6DC0">
        <w:rPr>
          <w:rFonts w:ascii="Times New Roman" w:hAnsi="Times New Roman" w:cs="Times New Roman"/>
          <w:sz w:val="20"/>
          <w:szCs w:val="20"/>
          <w:lang w:eastAsia="ko-KR"/>
        </w:rPr>
        <w:t>E-mail: email address</w:t>
      </w:r>
    </w:p>
    <w:p w14:paraId="72E119E4" w14:textId="77777777" w:rsidR="006814D4" w:rsidRPr="00BA6DC0" w:rsidRDefault="006814D4" w:rsidP="006814D4">
      <w:pPr>
        <w:pStyle w:val="FootnoteText"/>
        <w:kinsoku w:val="0"/>
        <w:overflowPunct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ko-KR"/>
        </w:rPr>
      </w:pPr>
      <w:r w:rsidRPr="00BA6DC0">
        <w:rPr>
          <w:rFonts w:ascii="Times New Roman" w:hAnsi="Times New Roman" w:cs="Times New Roman"/>
          <w:sz w:val="20"/>
          <w:szCs w:val="20"/>
          <w:vertAlign w:val="superscript"/>
          <w:lang w:eastAsia="ko-KR"/>
        </w:rPr>
        <w:t>a</w:t>
      </w:r>
      <w:r w:rsidRPr="00BA6DC0">
        <w:rPr>
          <w:rFonts w:ascii="Times New Roman" w:hAnsi="Times New Roman" w:cs="Times New Roman"/>
          <w:sz w:val="20"/>
          <w:szCs w:val="20"/>
          <w:lang w:eastAsia="ko-KR"/>
        </w:rPr>
        <w:t>Ph.D.</w:t>
      </w:r>
    </w:p>
    <w:p w14:paraId="40AB31DF" w14:textId="77777777" w:rsidR="00380F09" w:rsidRDefault="006814D4" w:rsidP="006814D4">
      <w:pPr>
        <w:pStyle w:val="FootnoteText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ko-KR"/>
        </w:rPr>
      </w:pPr>
      <w:r w:rsidRPr="00BA6DC0">
        <w:rPr>
          <w:rFonts w:ascii="Times New Roman" w:hAnsi="Times New Roman" w:cs="Times New Roman"/>
          <w:sz w:val="20"/>
          <w:szCs w:val="20"/>
          <w:vertAlign w:val="superscript"/>
          <w:lang w:eastAsia="ko-KR"/>
        </w:rPr>
        <w:t>b</w:t>
      </w:r>
      <w:r w:rsidRPr="00BA6DC0">
        <w:rPr>
          <w:rFonts w:ascii="Times New Roman" w:hAnsi="Times New Roman" w:cs="Times New Roman"/>
          <w:sz w:val="20"/>
          <w:szCs w:val="20"/>
          <w:lang w:eastAsia="ko-KR"/>
        </w:rPr>
        <w:t>Ph.D. Student</w:t>
      </w:r>
    </w:p>
    <w:p w14:paraId="02A4FD2D" w14:textId="77777777" w:rsidR="00124CA1" w:rsidRDefault="00124CA1" w:rsidP="006814D4">
      <w:pPr>
        <w:pStyle w:val="FootnoteText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ko-K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61CD" w14:textId="77777777" w:rsidR="003D15E5" w:rsidRDefault="003D15E5" w:rsidP="003D15E5">
    <w:pPr>
      <w:pStyle w:val="Header"/>
      <w:kinsoku w:val="0"/>
      <w:wordWrap/>
      <w:overflowPunct w:val="0"/>
      <w:adjustRightInd w:val="0"/>
      <w:spacing w:after="0" w:line="240" w:lineRule="auto"/>
      <w:jc w:val="center"/>
      <w:rPr>
        <w:rFonts w:ascii="Times New Roman" w:hAnsi="Times New Roman" w:cs="Times New Roman"/>
        <w:i/>
        <w:sz w:val="18"/>
        <w:szCs w:val="18"/>
      </w:rPr>
    </w:pPr>
  </w:p>
  <w:p w14:paraId="1783C9C5" w14:textId="77777777" w:rsidR="003D15E5" w:rsidRPr="003D15E5" w:rsidRDefault="003D15E5" w:rsidP="003D15E5">
    <w:pPr>
      <w:pStyle w:val="Header"/>
      <w:kinsoku w:val="0"/>
      <w:wordWrap/>
      <w:overflowPunct w:val="0"/>
      <w:adjustRightInd w:val="0"/>
      <w:spacing w:after="0" w:line="240" w:lineRule="auto"/>
      <w:jc w:val="center"/>
      <w:rPr>
        <w:rFonts w:ascii="Times New Roman" w:hAnsi="Times New Roman" w:cs="Times New Roman"/>
        <w:i/>
        <w:sz w:val="18"/>
        <w:szCs w:val="18"/>
      </w:rPr>
    </w:pPr>
    <w:r w:rsidRPr="003D15E5">
      <w:rPr>
        <w:rFonts w:ascii="Times New Roman" w:hAnsi="Times New Roman" w:cs="Times New Roman"/>
        <w:i/>
        <w:sz w:val="18"/>
        <w:szCs w:val="18"/>
      </w:rPr>
      <w:t>Sullivan T. Smith, Tanaka Ikarashi and Ahmed M. Mohamed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5C6C6" w14:textId="77777777" w:rsidR="00E27306" w:rsidRDefault="00E27306" w:rsidP="006353CD">
    <w:pPr>
      <w:pStyle w:val="Header"/>
      <w:kinsoku w:val="0"/>
      <w:wordWrap/>
      <w:overflowPunct w:val="0"/>
      <w:adjustRightInd w:val="0"/>
      <w:spacing w:after="0" w:line="240" w:lineRule="auto"/>
      <w:jc w:val="center"/>
      <w:rPr>
        <w:rFonts w:ascii="Times New Roman" w:hAnsi="Times New Roman"/>
        <w:i/>
        <w:sz w:val="18"/>
        <w:szCs w:val="18"/>
      </w:rPr>
    </w:pPr>
  </w:p>
  <w:p w14:paraId="70979928" w14:textId="77777777" w:rsidR="006353CD" w:rsidRPr="007E31DC" w:rsidRDefault="006353CD" w:rsidP="006353CD">
    <w:pPr>
      <w:pStyle w:val="Header"/>
      <w:kinsoku w:val="0"/>
      <w:wordWrap/>
      <w:overflowPunct w:val="0"/>
      <w:adjustRightInd w:val="0"/>
      <w:spacing w:after="0" w:line="240" w:lineRule="auto"/>
      <w:jc w:val="center"/>
      <w:rPr>
        <w:rFonts w:ascii="Times New Roman" w:hAnsi="Times New Roman"/>
        <w:i/>
        <w:sz w:val="18"/>
        <w:szCs w:val="18"/>
      </w:rPr>
    </w:pPr>
    <w:r w:rsidRPr="006353CD">
      <w:rPr>
        <w:rFonts w:ascii="Times New Roman" w:hAnsi="Times New Roman"/>
        <w:i/>
        <w:sz w:val="18"/>
        <w:szCs w:val="18"/>
      </w:rPr>
      <w:t>Put the title of the paper here with font Arial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0ACF" w14:textId="3CA322D4" w:rsidR="00E02206" w:rsidRPr="001460E1" w:rsidRDefault="00050F21" w:rsidP="00547EFD">
    <w:pPr>
      <w:pStyle w:val="Header"/>
      <w:tabs>
        <w:tab w:val="clear" w:pos="4513"/>
        <w:tab w:val="clear" w:pos="9026"/>
        <w:tab w:val="right" w:pos="10092"/>
      </w:tabs>
      <w:kinsoku w:val="0"/>
      <w:wordWrap/>
      <w:overflowPunct w:val="0"/>
      <w:adjustRightInd w:val="0"/>
      <w:spacing w:after="0" w:line="240" w:lineRule="auto"/>
      <w:rPr>
        <w:sz w:val="18"/>
        <w:szCs w:val="18"/>
        <w:lang w:val="en-GB" w:eastAsia="en-US"/>
      </w:rPr>
    </w:pPr>
    <w:r>
      <w:rPr>
        <w:noProof/>
      </w:rPr>
      <w:drawing>
        <wp:inline distT="0" distB="0" distL="0" distR="0" wp14:anchorId="066AFCFF" wp14:editId="254E474E">
          <wp:extent cx="705600" cy="684000"/>
          <wp:effectExtent l="0" t="0" r="0" b="1905"/>
          <wp:docPr id="2" name="Picture 2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8" t="24687" r="24693" b="24953"/>
                  <a:stretch/>
                </pic:blipFill>
                <pic:spPr bwMode="auto">
                  <a:xfrm>
                    <a:off x="0" y="0"/>
                    <a:ext cx="7056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47EFD">
      <w:rPr>
        <w:sz w:val="18"/>
        <w:szCs w:val="18"/>
        <w:lang w:val="en-GB" w:eastAsia="en-US"/>
      </w:rPr>
      <w:tab/>
    </w:r>
    <w:r w:rsidR="00547EFD">
      <w:rPr>
        <w:noProof/>
      </w:rPr>
      <w:drawing>
        <wp:inline distT="0" distB="0" distL="0" distR="0" wp14:anchorId="7EFE829F" wp14:editId="04E61B15">
          <wp:extent cx="665480" cy="683895"/>
          <wp:effectExtent l="0" t="0" r="1270" b="1905"/>
          <wp:docPr id="8" name="Picture 8" descr="Logo, icon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icon, company name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evenAndOddHeaders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2B"/>
    <w:rsid w:val="0002407C"/>
    <w:rsid w:val="000418F7"/>
    <w:rsid w:val="00043807"/>
    <w:rsid w:val="00050F21"/>
    <w:rsid w:val="000655C4"/>
    <w:rsid w:val="0007019C"/>
    <w:rsid w:val="0008207D"/>
    <w:rsid w:val="00085AF5"/>
    <w:rsid w:val="000A448F"/>
    <w:rsid w:val="000A75BE"/>
    <w:rsid w:val="000F453C"/>
    <w:rsid w:val="000F65E6"/>
    <w:rsid w:val="00112381"/>
    <w:rsid w:val="00121D50"/>
    <w:rsid w:val="00124CA1"/>
    <w:rsid w:val="00140411"/>
    <w:rsid w:val="001460E1"/>
    <w:rsid w:val="00152DE3"/>
    <w:rsid w:val="00160848"/>
    <w:rsid w:val="0017103F"/>
    <w:rsid w:val="00190C57"/>
    <w:rsid w:val="001A4F29"/>
    <w:rsid w:val="001C415B"/>
    <w:rsid w:val="001C77ED"/>
    <w:rsid w:val="001D5B8E"/>
    <w:rsid w:val="001F256A"/>
    <w:rsid w:val="00203A63"/>
    <w:rsid w:val="002231C7"/>
    <w:rsid w:val="002247E8"/>
    <w:rsid w:val="00240505"/>
    <w:rsid w:val="00250837"/>
    <w:rsid w:val="00270828"/>
    <w:rsid w:val="00276B94"/>
    <w:rsid w:val="00281CA6"/>
    <w:rsid w:val="002847BB"/>
    <w:rsid w:val="0028509E"/>
    <w:rsid w:val="002A37B6"/>
    <w:rsid w:val="002B0F79"/>
    <w:rsid w:val="002B5C94"/>
    <w:rsid w:val="002C77C3"/>
    <w:rsid w:val="002E7B37"/>
    <w:rsid w:val="002F23B4"/>
    <w:rsid w:val="002F3E8D"/>
    <w:rsid w:val="002F6DE8"/>
    <w:rsid w:val="00313487"/>
    <w:rsid w:val="00313745"/>
    <w:rsid w:val="00316F39"/>
    <w:rsid w:val="003342FD"/>
    <w:rsid w:val="00346A0A"/>
    <w:rsid w:val="0034752F"/>
    <w:rsid w:val="0035657E"/>
    <w:rsid w:val="0037718D"/>
    <w:rsid w:val="00380F09"/>
    <w:rsid w:val="00385E66"/>
    <w:rsid w:val="00390117"/>
    <w:rsid w:val="003A3C88"/>
    <w:rsid w:val="003C08DF"/>
    <w:rsid w:val="003C7F80"/>
    <w:rsid w:val="003D15E5"/>
    <w:rsid w:val="003E0035"/>
    <w:rsid w:val="003E458D"/>
    <w:rsid w:val="004017E5"/>
    <w:rsid w:val="00401907"/>
    <w:rsid w:val="004151F9"/>
    <w:rsid w:val="00422544"/>
    <w:rsid w:val="004276EC"/>
    <w:rsid w:val="00430C05"/>
    <w:rsid w:val="004809BA"/>
    <w:rsid w:val="00496E1B"/>
    <w:rsid w:val="004A4D71"/>
    <w:rsid w:val="004D66AE"/>
    <w:rsid w:val="004E210A"/>
    <w:rsid w:val="004F7920"/>
    <w:rsid w:val="005078D2"/>
    <w:rsid w:val="00547EFD"/>
    <w:rsid w:val="00563906"/>
    <w:rsid w:val="00573D17"/>
    <w:rsid w:val="005768CE"/>
    <w:rsid w:val="00584E4D"/>
    <w:rsid w:val="005C3A85"/>
    <w:rsid w:val="005F659E"/>
    <w:rsid w:val="006008F5"/>
    <w:rsid w:val="00605DA7"/>
    <w:rsid w:val="00606DC1"/>
    <w:rsid w:val="006131E9"/>
    <w:rsid w:val="00616483"/>
    <w:rsid w:val="006353CD"/>
    <w:rsid w:val="00650703"/>
    <w:rsid w:val="00653D08"/>
    <w:rsid w:val="00655622"/>
    <w:rsid w:val="006563B0"/>
    <w:rsid w:val="00666F02"/>
    <w:rsid w:val="00674E2B"/>
    <w:rsid w:val="006814D4"/>
    <w:rsid w:val="006A0015"/>
    <w:rsid w:val="006A06B6"/>
    <w:rsid w:val="006C03D4"/>
    <w:rsid w:val="006D41C8"/>
    <w:rsid w:val="006F5BEC"/>
    <w:rsid w:val="00700C4F"/>
    <w:rsid w:val="007058E6"/>
    <w:rsid w:val="00716126"/>
    <w:rsid w:val="00730B15"/>
    <w:rsid w:val="00731F89"/>
    <w:rsid w:val="0074038C"/>
    <w:rsid w:val="00751A4C"/>
    <w:rsid w:val="007651F9"/>
    <w:rsid w:val="0077401B"/>
    <w:rsid w:val="007A11D2"/>
    <w:rsid w:val="007B178F"/>
    <w:rsid w:val="007B1B1B"/>
    <w:rsid w:val="007B54FD"/>
    <w:rsid w:val="007E31DC"/>
    <w:rsid w:val="007F54CC"/>
    <w:rsid w:val="00801449"/>
    <w:rsid w:val="008061CF"/>
    <w:rsid w:val="00827F1A"/>
    <w:rsid w:val="00833C65"/>
    <w:rsid w:val="00844552"/>
    <w:rsid w:val="008601BB"/>
    <w:rsid w:val="008722B3"/>
    <w:rsid w:val="00872E5B"/>
    <w:rsid w:val="008B0491"/>
    <w:rsid w:val="008B0914"/>
    <w:rsid w:val="008E1BF3"/>
    <w:rsid w:val="008E3D8F"/>
    <w:rsid w:val="008E560A"/>
    <w:rsid w:val="008F47EB"/>
    <w:rsid w:val="00900898"/>
    <w:rsid w:val="00901EFE"/>
    <w:rsid w:val="009062E3"/>
    <w:rsid w:val="00911C99"/>
    <w:rsid w:val="00940D03"/>
    <w:rsid w:val="00952F1A"/>
    <w:rsid w:val="00983F35"/>
    <w:rsid w:val="009979E1"/>
    <w:rsid w:val="009B0696"/>
    <w:rsid w:val="009B394B"/>
    <w:rsid w:val="009B3996"/>
    <w:rsid w:val="009F1383"/>
    <w:rsid w:val="009F6653"/>
    <w:rsid w:val="00A05242"/>
    <w:rsid w:val="00A13ED0"/>
    <w:rsid w:val="00A16962"/>
    <w:rsid w:val="00A255E0"/>
    <w:rsid w:val="00A44D5F"/>
    <w:rsid w:val="00A451D9"/>
    <w:rsid w:val="00A62DEB"/>
    <w:rsid w:val="00A65FEB"/>
    <w:rsid w:val="00A737B5"/>
    <w:rsid w:val="00A8697B"/>
    <w:rsid w:val="00A86B7F"/>
    <w:rsid w:val="00AC0781"/>
    <w:rsid w:val="00AC133E"/>
    <w:rsid w:val="00AE5FB9"/>
    <w:rsid w:val="00AF118F"/>
    <w:rsid w:val="00AF5645"/>
    <w:rsid w:val="00B70980"/>
    <w:rsid w:val="00B918F4"/>
    <w:rsid w:val="00B969FB"/>
    <w:rsid w:val="00BA39C1"/>
    <w:rsid w:val="00BA6C4E"/>
    <w:rsid w:val="00BA6DC0"/>
    <w:rsid w:val="00BB316A"/>
    <w:rsid w:val="00BC251A"/>
    <w:rsid w:val="00BD6FFF"/>
    <w:rsid w:val="00BE3DA1"/>
    <w:rsid w:val="00BF7FBF"/>
    <w:rsid w:val="00C038B5"/>
    <w:rsid w:val="00C27C7C"/>
    <w:rsid w:val="00C3522B"/>
    <w:rsid w:val="00C37D39"/>
    <w:rsid w:val="00C84CDB"/>
    <w:rsid w:val="00CA2A46"/>
    <w:rsid w:val="00CB1E1D"/>
    <w:rsid w:val="00CC4A2D"/>
    <w:rsid w:val="00CD3DA6"/>
    <w:rsid w:val="00CF6466"/>
    <w:rsid w:val="00D0298F"/>
    <w:rsid w:val="00D23DF0"/>
    <w:rsid w:val="00D32E92"/>
    <w:rsid w:val="00D47710"/>
    <w:rsid w:val="00D77478"/>
    <w:rsid w:val="00D95CC4"/>
    <w:rsid w:val="00DA035F"/>
    <w:rsid w:val="00DB114A"/>
    <w:rsid w:val="00DB6279"/>
    <w:rsid w:val="00DC1857"/>
    <w:rsid w:val="00DC2CC7"/>
    <w:rsid w:val="00DC6BCA"/>
    <w:rsid w:val="00DE3546"/>
    <w:rsid w:val="00DE6C27"/>
    <w:rsid w:val="00E02206"/>
    <w:rsid w:val="00E21481"/>
    <w:rsid w:val="00E27306"/>
    <w:rsid w:val="00E37561"/>
    <w:rsid w:val="00E37F58"/>
    <w:rsid w:val="00E446B6"/>
    <w:rsid w:val="00E75103"/>
    <w:rsid w:val="00E8001B"/>
    <w:rsid w:val="00E92B8D"/>
    <w:rsid w:val="00EA4F20"/>
    <w:rsid w:val="00EE0FCA"/>
    <w:rsid w:val="00EF3700"/>
    <w:rsid w:val="00F07DE6"/>
    <w:rsid w:val="00F31474"/>
    <w:rsid w:val="00F44C86"/>
    <w:rsid w:val="00F84921"/>
    <w:rsid w:val="00F84C39"/>
    <w:rsid w:val="00F85D16"/>
    <w:rsid w:val="00FC6DA4"/>
    <w:rsid w:val="00FD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083E6"/>
  <w15:docId w15:val="{EF02B3DE-AA9A-4D22-8838-2D730CF3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C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7C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C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4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4E2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74E2B"/>
  </w:style>
  <w:style w:type="paragraph" w:styleId="Footer">
    <w:name w:val="footer"/>
    <w:basedOn w:val="Normal"/>
    <w:link w:val="FooterChar"/>
    <w:uiPriority w:val="99"/>
    <w:unhideWhenUsed/>
    <w:rsid w:val="00674E2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74E2B"/>
  </w:style>
  <w:style w:type="paragraph" w:styleId="FootnoteText">
    <w:name w:val="footnote text"/>
    <w:basedOn w:val="Normal"/>
    <w:link w:val="FootnoteTextChar"/>
    <w:uiPriority w:val="99"/>
    <w:unhideWhenUsed/>
    <w:rsid w:val="00674E2B"/>
    <w:pPr>
      <w:widowControl/>
      <w:wordWrap/>
      <w:autoSpaceDE/>
      <w:autoSpaceDN/>
      <w:snapToGrid w:val="0"/>
      <w:spacing w:after="200" w:line="276" w:lineRule="auto"/>
      <w:jc w:val="left"/>
    </w:pPr>
    <w:rPr>
      <w:kern w:val="0"/>
      <w:sz w:val="22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4E2B"/>
    <w:rPr>
      <w:kern w:val="0"/>
      <w:sz w:val="22"/>
      <w:lang w:val="en-GB" w:eastAsia="en-US"/>
    </w:rPr>
  </w:style>
  <w:style w:type="character" w:styleId="FootnoteReference">
    <w:name w:val="footnote reference"/>
    <w:basedOn w:val="DefaultParagraphFont"/>
    <w:semiHidden/>
    <w:unhideWhenUsed/>
    <w:rsid w:val="00674E2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C2CC7"/>
    <w:rPr>
      <w:color w:val="0563C1" w:themeColor="hyperlink"/>
      <w:u w:val="single"/>
    </w:rPr>
  </w:style>
  <w:style w:type="paragraph" w:customStyle="1" w:styleId="Text">
    <w:name w:val="Text"/>
    <w:basedOn w:val="Normal"/>
    <w:rsid w:val="00DC2CC7"/>
    <w:pPr>
      <w:widowControl/>
      <w:wordWrap/>
      <w:autoSpaceDE/>
      <w:autoSpaceDN/>
      <w:spacing w:after="0" w:line="240" w:lineRule="auto"/>
      <w:ind w:firstLine="284"/>
    </w:pPr>
    <w:rPr>
      <w:rFonts w:ascii="Times New Roman" w:eastAsia="SimSun" w:hAnsi="Times New Roman" w:cs="Times New Roman"/>
      <w:kern w:val="0"/>
      <w:sz w:val="24"/>
      <w:szCs w:val="24"/>
      <w:lang w:eastAsia="zh-CN"/>
    </w:rPr>
  </w:style>
  <w:style w:type="paragraph" w:customStyle="1" w:styleId="1">
    <w:name w:val="Παράγραφος λίστας1"/>
    <w:basedOn w:val="Normal"/>
    <w:uiPriority w:val="99"/>
    <w:rsid w:val="0017103F"/>
    <w:pPr>
      <w:widowControl/>
      <w:wordWrap/>
      <w:autoSpaceDE/>
      <w:autoSpaceDN/>
      <w:spacing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val="el-G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A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A9"/>
    <w:rPr>
      <w:rFonts w:asciiTheme="majorHAnsi" w:eastAsiaTheme="majorEastAsia" w:hAnsiTheme="majorHAnsi" w:cstheme="majorBidi"/>
      <w:sz w:val="18"/>
      <w:szCs w:val="18"/>
    </w:rPr>
  </w:style>
  <w:style w:type="table" w:customStyle="1" w:styleId="10">
    <w:name w:val="표 구분선1"/>
    <w:basedOn w:val="TableNormal"/>
    <w:next w:val="TableGrid"/>
    <w:uiPriority w:val="59"/>
    <w:rsid w:val="006C03D4"/>
    <w:pPr>
      <w:spacing w:after="0" w:line="240" w:lineRule="auto"/>
      <w:jc w:val="left"/>
    </w:pPr>
    <w:rPr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E354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27C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7C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A6C4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ui-provider">
    <w:name w:val="ui-provider"/>
    <w:basedOn w:val="DefaultParagraphFont"/>
    <w:rsid w:val="007B1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msol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/4.0/" TargetMode="External"/><Relationship Id="rId12" Type="http://schemas.openxmlformats.org/officeDocument/2006/relationships/hyperlink" Target="http://www.svib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2989/sem.2011.91.4.130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tmp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33AE1-1ACE-4ADD-B586-DA0A9B8D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1380</Words>
  <Characters>7869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Bahadori Jahromi</dc:creator>
  <cp:lastModifiedBy>Camille Regnault</cp:lastModifiedBy>
  <cp:revision>2</cp:revision>
  <cp:lastPrinted>2017-01-17T02:26:00Z</cp:lastPrinted>
  <dcterms:created xsi:type="dcterms:W3CDTF">2023-06-20T08:06:00Z</dcterms:created>
  <dcterms:modified xsi:type="dcterms:W3CDTF">2023-06-20T08:06:00Z</dcterms:modified>
</cp:coreProperties>
</file>